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561A" w:rsidRDefault="0086561A" w:rsidP="008E61BB">
      <w:pPr>
        <w:pStyle w:val="Default"/>
        <w:jc w:val="both"/>
        <w:rPr>
          <w:color w:val="auto"/>
          <w:sz w:val="22"/>
          <w:szCs w:val="22"/>
        </w:rPr>
      </w:pPr>
    </w:p>
    <w:p w:rsidR="00511358" w:rsidRDefault="00511358" w:rsidP="008E61BB">
      <w:pPr>
        <w:pStyle w:val="Default"/>
        <w:jc w:val="both"/>
        <w:rPr>
          <w:color w:val="auto"/>
          <w:sz w:val="22"/>
          <w:szCs w:val="22"/>
        </w:rPr>
      </w:pPr>
    </w:p>
    <w:p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rsidR="0086561A" w:rsidRPr="006A4ED2" w:rsidRDefault="0086561A" w:rsidP="008E61BB">
      <w:pPr>
        <w:pStyle w:val="Default"/>
        <w:jc w:val="both"/>
        <w:rPr>
          <w:color w:val="auto"/>
          <w:sz w:val="22"/>
          <w:szCs w:val="22"/>
        </w:rPr>
      </w:pPr>
      <w:r w:rsidRPr="006A4ED2">
        <w:rPr>
          <w:color w:val="auto"/>
          <w:sz w:val="22"/>
          <w:szCs w:val="22"/>
        </w:rPr>
        <w:t xml:space="preserve">       </w:t>
      </w:r>
    </w:p>
    <w:p w:rsidR="00A35EDD" w:rsidRDefault="00D61058" w:rsidP="009A758D">
      <w:pPr>
        <w:jc w:val="center"/>
        <w:rPr>
          <w:sz w:val="36"/>
          <w:szCs w:val="36"/>
        </w:rPr>
      </w:pPr>
      <w:r>
        <w:rPr>
          <w:noProof/>
        </w:rPr>
        <w:drawing>
          <wp:inline distT="0" distB="0" distL="0" distR="0" wp14:anchorId="57BF3868" wp14:editId="3719127B">
            <wp:extent cx="4627944" cy="3206750"/>
            <wp:effectExtent l="171450" t="171450" r="191770" b="18415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39941" cy="3215063"/>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131398" w:rsidRPr="00CB68EA" w:rsidRDefault="00A44151" w:rsidP="00131398">
      <w:pPr>
        <w:jc w:val="center"/>
        <w:rPr>
          <w:b/>
          <w:color w:val="943634" w:themeColor="accent2" w:themeShade="BF"/>
          <w:sz w:val="36"/>
          <w:szCs w:val="36"/>
        </w:rPr>
      </w:pPr>
      <w:r>
        <w:rPr>
          <w:b/>
          <w:color w:val="943634" w:themeColor="accent2" w:themeShade="BF"/>
          <w:sz w:val="36"/>
          <w:szCs w:val="36"/>
        </w:rPr>
        <w:t>CEMEB</w:t>
      </w:r>
    </w:p>
    <w:p w:rsidR="00A67E3C" w:rsidRDefault="005D373B" w:rsidP="00131398">
      <w:pPr>
        <w:jc w:val="center"/>
        <w:rPr>
          <w:b/>
          <w:color w:val="943634" w:themeColor="accent2" w:themeShade="BF"/>
          <w:sz w:val="36"/>
          <w:szCs w:val="36"/>
        </w:rPr>
      </w:pPr>
      <w:r>
        <w:rPr>
          <w:b/>
          <w:color w:val="943634" w:themeColor="accent2" w:themeShade="BF"/>
          <w:sz w:val="36"/>
          <w:szCs w:val="36"/>
        </w:rPr>
        <w:t>MANUEL BANDEIRA</w:t>
      </w:r>
    </w:p>
    <w:p w:rsidR="00DB7C28" w:rsidRDefault="00DB7C28" w:rsidP="00131398">
      <w:pPr>
        <w:jc w:val="center"/>
        <w:rPr>
          <w:sz w:val="28"/>
          <w:szCs w:val="28"/>
        </w:rPr>
      </w:pPr>
    </w:p>
    <w:p w:rsidR="00A35EDD" w:rsidRPr="00A35EDD" w:rsidRDefault="005320C5" w:rsidP="00131398">
      <w:pPr>
        <w:jc w:val="center"/>
        <w:rPr>
          <w:sz w:val="28"/>
          <w:szCs w:val="28"/>
        </w:rPr>
      </w:pPr>
      <w:r>
        <w:rPr>
          <w:sz w:val="28"/>
          <w:szCs w:val="28"/>
        </w:rPr>
        <w:t xml:space="preserve">Rua </w:t>
      </w:r>
      <w:r w:rsidR="005D373B">
        <w:rPr>
          <w:sz w:val="28"/>
          <w:szCs w:val="28"/>
        </w:rPr>
        <w:t>Maria Alva, 376</w:t>
      </w:r>
    </w:p>
    <w:p w:rsidR="00A35EDD" w:rsidRDefault="005D373B" w:rsidP="00131398">
      <w:pPr>
        <w:jc w:val="center"/>
        <w:rPr>
          <w:sz w:val="28"/>
          <w:szCs w:val="28"/>
        </w:rPr>
      </w:pPr>
      <w:r>
        <w:rPr>
          <w:sz w:val="28"/>
          <w:szCs w:val="28"/>
        </w:rPr>
        <w:t xml:space="preserve">Jardim </w:t>
      </w:r>
      <w:proofErr w:type="spellStart"/>
      <w:r>
        <w:rPr>
          <w:sz w:val="28"/>
          <w:szCs w:val="28"/>
        </w:rPr>
        <w:t>Briquet</w:t>
      </w:r>
      <w:proofErr w:type="spellEnd"/>
      <w:r w:rsidR="00A35EDD" w:rsidRPr="00A35EDD">
        <w:rPr>
          <w:sz w:val="28"/>
          <w:szCs w:val="28"/>
        </w:rPr>
        <w:t xml:space="preserve">, </w:t>
      </w:r>
      <w:r w:rsidR="005320C5">
        <w:rPr>
          <w:sz w:val="28"/>
          <w:szCs w:val="28"/>
        </w:rPr>
        <w:t>Itapevi/SP</w:t>
      </w:r>
    </w:p>
    <w:p w:rsidR="00A35EDD" w:rsidRDefault="00A35EDD" w:rsidP="00131398">
      <w:pPr>
        <w:jc w:val="center"/>
        <w:rPr>
          <w:sz w:val="28"/>
          <w:szCs w:val="28"/>
        </w:rPr>
      </w:pPr>
    </w:p>
    <w:p w:rsidR="00A35EDD" w:rsidRDefault="00A35EDD" w:rsidP="00A35EDD">
      <w:pPr>
        <w:jc w:val="center"/>
        <w:rPr>
          <w:sz w:val="28"/>
          <w:szCs w:val="28"/>
        </w:rPr>
      </w:pPr>
      <w:r>
        <w:rPr>
          <w:sz w:val="28"/>
          <w:szCs w:val="28"/>
        </w:rPr>
        <w:t>Responsável Técnica</w:t>
      </w:r>
    </w:p>
    <w:p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rsidR="00131398" w:rsidRDefault="00131398" w:rsidP="008E61BB">
      <w:pPr>
        <w:jc w:val="both"/>
        <w:rPr>
          <w:sz w:val="36"/>
          <w:szCs w:val="36"/>
        </w:rPr>
      </w:pPr>
    </w:p>
    <w:p w:rsidR="00C03D8A" w:rsidRDefault="00C03D8A" w:rsidP="008E61BB">
      <w:pPr>
        <w:jc w:val="both"/>
        <w:rPr>
          <w:sz w:val="36"/>
          <w:szCs w:val="36"/>
        </w:rPr>
      </w:pPr>
    </w:p>
    <w:sdt>
      <w:sdtPr>
        <w:rPr>
          <w:b/>
          <w:bCs/>
        </w:rPr>
        <w:id w:val="4461224"/>
        <w:docPartObj>
          <w:docPartGallery w:val="Table of Contents"/>
          <w:docPartUnique/>
        </w:docPartObj>
      </w:sdtPr>
      <w:sdtEndPr>
        <w:rPr>
          <w:b w:val="0"/>
          <w:bCs w:val="0"/>
        </w:rPr>
      </w:sdtEndPr>
      <w:sdtContent>
        <w:p w:rsidR="00504BB4" w:rsidRPr="00AC32DB" w:rsidRDefault="00504BB4" w:rsidP="00C03D8A">
          <w:pPr>
            <w:rPr>
              <w:b/>
              <w:bCs/>
            </w:rPr>
          </w:pPr>
          <w:r w:rsidRPr="00AC32DB">
            <w:rPr>
              <w:b/>
              <w:bCs/>
            </w:rPr>
            <w:t>SUMÁRIO</w:t>
          </w:r>
        </w:p>
        <w:p w:rsidR="00504BB4" w:rsidRPr="00AC32DB" w:rsidRDefault="00504BB4" w:rsidP="008E61BB">
          <w:pPr>
            <w:jc w:val="both"/>
            <w:rPr>
              <w:b/>
            </w:rPr>
          </w:pPr>
        </w:p>
        <w:p w:rsidR="00D319A6"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bookmarkStart w:id="0" w:name="_GoBack"/>
          <w:bookmarkEnd w:id="0"/>
          <w:r w:rsidR="00D319A6" w:rsidRPr="00536069">
            <w:rPr>
              <w:rStyle w:val="Hyperlink"/>
            </w:rPr>
            <w:fldChar w:fldCharType="begin"/>
          </w:r>
          <w:r w:rsidR="00D319A6" w:rsidRPr="00536069">
            <w:rPr>
              <w:rStyle w:val="Hyperlink"/>
            </w:rPr>
            <w:instrText xml:space="preserve"> </w:instrText>
          </w:r>
          <w:r w:rsidR="00D319A6">
            <w:instrText>HYPERLINK \l "_Toc65496461"</w:instrText>
          </w:r>
          <w:r w:rsidR="00D319A6" w:rsidRPr="00536069">
            <w:rPr>
              <w:rStyle w:val="Hyperlink"/>
            </w:rPr>
            <w:instrText xml:space="preserve"> </w:instrText>
          </w:r>
          <w:r w:rsidR="00D319A6" w:rsidRPr="00536069">
            <w:rPr>
              <w:rStyle w:val="Hyperlink"/>
            </w:rPr>
          </w:r>
          <w:r w:rsidR="00D319A6" w:rsidRPr="00536069">
            <w:rPr>
              <w:rStyle w:val="Hyperlink"/>
            </w:rPr>
            <w:fldChar w:fldCharType="separate"/>
          </w:r>
          <w:r w:rsidR="00D319A6" w:rsidRPr="00536069">
            <w:rPr>
              <w:rStyle w:val="Hyperlink"/>
              <w:rFonts w:ascii="Futura Md BT" w:hAnsi="Futura Md BT" w:cs="Arial"/>
            </w:rPr>
            <w:t>APRESENTAÇÃO</w:t>
          </w:r>
          <w:r w:rsidR="00D319A6">
            <w:rPr>
              <w:webHidden/>
            </w:rPr>
            <w:tab/>
          </w:r>
          <w:r w:rsidR="00D319A6">
            <w:rPr>
              <w:webHidden/>
            </w:rPr>
            <w:fldChar w:fldCharType="begin"/>
          </w:r>
          <w:r w:rsidR="00D319A6">
            <w:rPr>
              <w:webHidden/>
            </w:rPr>
            <w:instrText xml:space="preserve"> PAGEREF _Toc65496461 \h </w:instrText>
          </w:r>
          <w:r w:rsidR="00D319A6">
            <w:rPr>
              <w:webHidden/>
            </w:rPr>
          </w:r>
          <w:r w:rsidR="00D319A6">
            <w:rPr>
              <w:webHidden/>
            </w:rPr>
            <w:fldChar w:fldCharType="separate"/>
          </w:r>
          <w:r w:rsidR="00D319A6">
            <w:rPr>
              <w:webHidden/>
            </w:rPr>
            <w:t>3</w:t>
          </w:r>
          <w:r w:rsidR="00D319A6">
            <w:rPr>
              <w:webHidden/>
            </w:rPr>
            <w:fldChar w:fldCharType="end"/>
          </w:r>
          <w:r w:rsidR="00D319A6" w:rsidRPr="00536069">
            <w:rPr>
              <w:rStyle w:val="Hyperlink"/>
            </w:rPr>
            <w:fldChar w:fldCharType="end"/>
          </w:r>
        </w:p>
        <w:p w:rsidR="00D319A6" w:rsidRDefault="00D319A6">
          <w:pPr>
            <w:pStyle w:val="Sumrio1"/>
            <w:rPr>
              <w:rFonts w:asciiTheme="minorHAnsi" w:eastAsiaTheme="minorEastAsia" w:hAnsiTheme="minorHAnsi" w:cstheme="minorBidi"/>
              <w:b w:val="0"/>
              <w:sz w:val="22"/>
              <w:szCs w:val="22"/>
            </w:rPr>
          </w:pPr>
          <w:hyperlink w:anchor="_Toc65496462" w:history="1">
            <w:r w:rsidRPr="00536069">
              <w:rPr>
                <w:rStyle w:val="Hyperlink"/>
                <w:rFonts w:ascii="Futura Md BT" w:hAnsi="Futura Md BT" w:cs="Arial"/>
              </w:rPr>
              <w:t>DISPOSIÇÕES GERAIS</w:t>
            </w:r>
            <w:r>
              <w:rPr>
                <w:webHidden/>
              </w:rPr>
              <w:tab/>
            </w:r>
            <w:r>
              <w:rPr>
                <w:webHidden/>
              </w:rPr>
              <w:fldChar w:fldCharType="begin"/>
            </w:r>
            <w:r>
              <w:rPr>
                <w:webHidden/>
              </w:rPr>
              <w:instrText xml:space="preserve"> PAGEREF _Toc65496462 \h </w:instrText>
            </w:r>
            <w:r>
              <w:rPr>
                <w:webHidden/>
              </w:rPr>
            </w:r>
            <w:r>
              <w:rPr>
                <w:webHidden/>
              </w:rPr>
              <w:fldChar w:fldCharType="separate"/>
            </w:r>
            <w:r>
              <w:rPr>
                <w:webHidden/>
              </w:rPr>
              <w:t>4</w:t>
            </w:r>
            <w:r>
              <w:rPr>
                <w:webHidden/>
              </w:rPr>
              <w:fldChar w:fldCharType="end"/>
            </w:r>
          </w:hyperlink>
        </w:p>
        <w:p w:rsidR="00D319A6" w:rsidRDefault="00D319A6">
          <w:pPr>
            <w:pStyle w:val="Sumrio1"/>
            <w:rPr>
              <w:rFonts w:asciiTheme="minorHAnsi" w:eastAsiaTheme="minorEastAsia" w:hAnsiTheme="minorHAnsi" w:cstheme="minorBidi"/>
              <w:b w:val="0"/>
              <w:sz w:val="22"/>
              <w:szCs w:val="22"/>
            </w:rPr>
          </w:pPr>
          <w:hyperlink w:anchor="_Toc65496463" w:history="1">
            <w:r w:rsidRPr="00536069">
              <w:rPr>
                <w:rStyle w:val="Hyperlink"/>
              </w:rPr>
              <w:t>LEGISLAÇÃO | NORMAS APLICÁVEIS</w:t>
            </w:r>
            <w:r>
              <w:rPr>
                <w:webHidden/>
              </w:rPr>
              <w:tab/>
            </w:r>
            <w:r>
              <w:rPr>
                <w:webHidden/>
              </w:rPr>
              <w:fldChar w:fldCharType="begin"/>
            </w:r>
            <w:r>
              <w:rPr>
                <w:webHidden/>
              </w:rPr>
              <w:instrText xml:space="preserve"> PAGEREF _Toc65496463 \h </w:instrText>
            </w:r>
            <w:r>
              <w:rPr>
                <w:webHidden/>
              </w:rPr>
            </w:r>
            <w:r>
              <w:rPr>
                <w:webHidden/>
              </w:rPr>
              <w:fldChar w:fldCharType="separate"/>
            </w:r>
            <w:r>
              <w:rPr>
                <w:webHidden/>
              </w:rPr>
              <w:t>10</w:t>
            </w:r>
            <w:r>
              <w:rPr>
                <w:webHidden/>
              </w:rPr>
              <w:fldChar w:fldCharType="end"/>
            </w:r>
          </w:hyperlink>
        </w:p>
        <w:p w:rsidR="00D319A6" w:rsidRDefault="00D319A6">
          <w:pPr>
            <w:pStyle w:val="Sumrio1"/>
            <w:rPr>
              <w:rFonts w:asciiTheme="minorHAnsi" w:eastAsiaTheme="minorEastAsia" w:hAnsiTheme="minorHAnsi" w:cstheme="minorBidi"/>
              <w:b w:val="0"/>
              <w:sz w:val="22"/>
              <w:szCs w:val="22"/>
            </w:rPr>
          </w:pPr>
          <w:hyperlink w:anchor="_Toc65496464" w:history="1">
            <w:r w:rsidRPr="00536069">
              <w:rPr>
                <w:rStyle w:val="Hyperlink"/>
              </w:rPr>
              <w:t>ADEQUAÇÃO DE ACESSIBILIDADE</w:t>
            </w:r>
            <w:r>
              <w:rPr>
                <w:webHidden/>
              </w:rPr>
              <w:tab/>
            </w:r>
            <w:r>
              <w:rPr>
                <w:webHidden/>
              </w:rPr>
              <w:fldChar w:fldCharType="begin"/>
            </w:r>
            <w:r>
              <w:rPr>
                <w:webHidden/>
              </w:rPr>
              <w:instrText xml:space="preserve"> PAGEREF _Toc65496464 \h </w:instrText>
            </w:r>
            <w:r>
              <w:rPr>
                <w:webHidden/>
              </w:rPr>
            </w:r>
            <w:r>
              <w:rPr>
                <w:webHidden/>
              </w:rPr>
              <w:fldChar w:fldCharType="separate"/>
            </w:r>
            <w:r>
              <w:rPr>
                <w:webHidden/>
              </w:rPr>
              <w:t>11</w:t>
            </w:r>
            <w:r>
              <w:rPr>
                <w:webHidden/>
              </w:rPr>
              <w:fldChar w:fldCharType="end"/>
            </w:r>
          </w:hyperlink>
        </w:p>
        <w:p w:rsidR="00D319A6" w:rsidRDefault="00D319A6">
          <w:pPr>
            <w:pStyle w:val="Sumrio3"/>
            <w:tabs>
              <w:tab w:val="right" w:leader="dot" w:pos="10456"/>
            </w:tabs>
            <w:rPr>
              <w:rFonts w:asciiTheme="minorHAnsi" w:eastAsiaTheme="minorEastAsia" w:hAnsiTheme="minorHAnsi" w:cstheme="minorBidi"/>
              <w:noProof/>
              <w:sz w:val="22"/>
              <w:szCs w:val="22"/>
            </w:rPr>
          </w:pPr>
          <w:hyperlink w:anchor="_Toc65496465" w:history="1">
            <w:r w:rsidRPr="00536069">
              <w:rPr>
                <w:rStyle w:val="Hyperlink"/>
                <w:noProof/>
              </w:rPr>
              <w:t>1 INTERVENÇÃO EXTERNA</w:t>
            </w:r>
            <w:r>
              <w:rPr>
                <w:noProof/>
                <w:webHidden/>
              </w:rPr>
              <w:tab/>
            </w:r>
            <w:r>
              <w:rPr>
                <w:noProof/>
                <w:webHidden/>
              </w:rPr>
              <w:fldChar w:fldCharType="begin"/>
            </w:r>
            <w:r>
              <w:rPr>
                <w:noProof/>
                <w:webHidden/>
              </w:rPr>
              <w:instrText xml:space="preserve"> PAGEREF _Toc65496465 \h </w:instrText>
            </w:r>
            <w:r>
              <w:rPr>
                <w:noProof/>
                <w:webHidden/>
              </w:rPr>
            </w:r>
            <w:r>
              <w:rPr>
                <w:noProof/>
                <w:webHidden/>
              </w:rPr>
              <w:fldChar w:fldCharType="separate"/>
            </w:r>
            <w:r>
              <w:rPr>
                <w:noProof/>
                <w:webHidden/>
              </w:rPr>
              <w:t>14</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66" w:history="1">
            <w:r w:rsidRPr="00536069">
              <w:rPr>
                <w:rStyle w:val="Hyperlink"/>
                <w:noProof/>
              </w:rPr>
              <w:t>1.1</w:t>
            </w:r>
            <w:r>
              <w:rPr>
                <w:rFonts w:asciiTheme="minorHAnsi" w:eastAsiaTheme="minorEastAsia" w:hAnsiTheme="minorHAnsi" w:cstheme="minorBidi"/>
                <w:noProof/>
                <w:sz w:val="22"/>
                <w:szCs w:val="22"/>
              </w:rPr>
              <w:tab/>
            </w:r>
            <w:r w:rsidRPr="00536069">
              <w:rPr>
                <w:rStyle w:val="Hyperlink"/>
                <w:noProof/>
              </w:rPr>
              <w:t>Passeio Público e Entrada Escola</w:t>
            </w:r>
            <w:r>
              <w:rPr>
                <w:noProof/>
                <w:webHidden/>
              </w:rPr>
              <w:tab/>
            </w:r>
            <w:r>
              <w:rPr>
                <w:noProof/>
                <w:webHidden/>
              </w:rPr>
              <w:fldChar w:fldCharType="begin"/>
            </w:r>
            <w:r>
              <w:rPr>
                <w:noProof/>
                <w:webHidden/>
              </w:rPr>
              <w:instrText xml:space="preserve"> PAGEREF _Toc65496466 \h </w:instrText>
            </w:r>
            <w:r>
              <w:rPr>
                <w:noProof/>
                <w:webHidden/>
              </w:rPr>
            </w:r>
            <w:r>
              <w:rPr>
                <w:noProof/>
                <w:webHidden/>
              </w:rPr>
              <w:fldChar w:fldCharType="separate"/>
            </w:r>
            <w:r>
              <w:rPr>
                <w:noProof/>
                <w:webHidden/>
              </w:rPr>
              <w:t>14</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67" w:history="1">
            <w:r w:rsidRPr="00536069">
              <w:rPr>
                <w:rStyle w:val="Hyperlink"/>
                <w:noProof/>
              </w:rPr>
              <w:t>1.2</w:t>
            </w:r>
            <w:r>
              <w:rPr>
                <w:rFonts w:asciiTheme="minorHAnsi" w:eastAsiaTheme="minorEastAsia" w:hAnsiTheme="minorHAnsi" w:cstheme="minorBidi"/>
                <w:noProof/>
                <w:sz w:val="22"/>
                <w:szCs w:val="22"/>
              </w:rPr>
              <w:tab/>
            </w:r>
            <w:r w:rsidRPr="00536069">
              <w:rPr>
                <w:rStyle w:val="Hyperlink"/>
                <w:noProof/>
              </w:rPr>
              <w:t>Meio fio</w:t>
            </w:r>
            <w:r>
              <w:rPr>
                <w:noProof/>
                <w:webHidden/>
              </w:rPr>
              <w:tab/>
            </w:r>
            <w:r>
              <w:rPr>
                <w:noProof/>
                <w:webHidden/>
              </w:rPr>
              <w:fldChar w:fldCharType="begin"/>
            </w:r>
            <w:r>
              <w:rPr>
                <w:noProof/>
                <w:webHidden/>
              </w:rPr>
              <w:instrText xml:space="preserve"> PAGEREF _Toc65496467 \h </w:instrText>
            </w:r>
            <w:r>
              <w:rPr>
                <w:noProof/>
                <w:webHidden/>
              </w:rPr>
            </w:r>
            <w:r>
              <w:rPr>
                <w:noProof/>
                <w:webHidden/>
              </w:rPr>
              <w:fldChar w:fldCharType="separate"/>
            </w:r>
            <w:r>
              <w:rPr>
                <w:noProof/>
                <w:webHidden/>
              </w:rPr>
              <w:t>16</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68" w:history="1">
            <w:r w:rsidRPr="00536069">
              <w:rPr>
                <w:rStyle w:val="Hyperlink"/>
                <w:noProof/>
              </w:rPr>
              <w:t>1.3</w:t>
            </w:r>
            <w:r>
              <w:rPr>
                <w:rFonts w:asciiTheme="minorHAnsi" w:eastAsiaTheme="minorEastAsia" w:hAnsiTheme="minorHAnsi" w:cstheme="minorBidi"/>
                <w:noProof/>
                <w:sz w:val="22"/>
                <w:szCs w:val="22"/>
              </w:rPr>
              <w:tab/>
            </w:r>
            <w:r w:rsidRPr="00536069">
              <w:rPr>
                <w:rStyle w:val="Hyperlink"/>
                <w:noProof/>
              </w:rPr>
              <w:t>Piso de Concreto</w:t>
            </w:r>
            <w:r>
              <w:rPr>
                <w:noProof/>
                <w:webHidden/>
              </w:rPr>
              <w:tab/>
            </w:r>
            <w:r>
              <w:rPr>
                <w:noProof/>
                <w:webHidden/>
              </w:rPr>
              <w:fldChar w:fldCharType="begin"/>
            </w:r>
            <w:r>
              <w:rPr>
                <w:noProof/>
                <w:webHidden/>
              </w:rPr>
              <w:instrText xml:space="preserve"> PAGEREF _Toc65496468 \h </w:instrText>
            </w:r>
            <w:r>
              <w:rPr>
                <w:noProof/>
                <w:webHidden/>
              </w:rPr>
            </w:r>
            <w:r>
              <w:rPr>
                <w:noProof/>
                <w:webHidden/>
              </w:rPr>
              <w:fldChar w:fldCharType="separate"/>
            </w:r>
            <w:r>
              <w:rPr>
                <w:noProof/>
                <w:webHidden/>
              </w:rPr>
              <w:t>16</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69" w:history="1">
            <w:r w:rsidRPr="00536069">
              <w:rPr>
                <w:rStyle w:val="Hyperlink"/>
                <w:noProof/>
              </w:rPr>
              <w:t>1.4</w:t>
            </w:r>
            <w:r>
              <w:rPr>
                <w:rFonts w:asciiTheme="minorHAnsi" w:eastAsiaTheme="minorEastAsia" w:hAnsiTheme="minorHAnsi" w:cstheme="minorBidi"/>
                <w:noProof/>
                <w:sz w:val="22"/>
                <w:szCs w:val="22"/>
              </w:rPr>
              <w:tab/>
            </w:r>
            <w:r w:rsidRPr="00536069">
              <w:rPr>
                <w:rStyle w:val="Hyperlink"/>
                <w:noProof/>
              </w:rPr>
              <w:t>Piso de Sinalização Tátil</w:t>
            </w:r>
            <w:r>
              <w:rPr>
                <w:noProof/>
                <w:webHidden/>
              </w:rPr>
              <w:tab/>
            </w:r>
            <w:r>
              <w:rPr>
                <w:noProof/>
                <w:webHidden/>
              </w:rPr>
              <w:fldChar w:fldCharType="begin"/>
            </w:r>
            <w:r>
              <w:rPr>
                <w:noProof/>
                <w:webHidden/>
              </w:rPr>
              <w:instrText xml:space="preserve"> PAGEREF _Toc65496469 \h </w:instrText>
            </w:r>
            <w:r>
              <w:rPr>
                <w:noProof/>
                <w:webHidden/>
              </w:rPr>
            </w:r>
            <w:r>
              <w:rPr>
                <w:noProof/>
                <w:webHidden/>
              </w:rPr>
              <w:fldChar w:fldCharType="separate"/>
            </w:r>
            <w:r>
              <w:rPr>
                <w:noProof/>
                <w:webHidden/>
              </w:rPr>
              <w:t>17</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70" w:history="1">
            <w:r w:rsidRPr="00536069">
              <w:rPr>
                <w:rStyle w:val="Hyperlink"/>
                <w:noProof/>
              </w:rPr>
              <w:t>1.5</w:t>
            </w:r>
            <w:r>
              <w:rPr>
                <w:rFonts w:asciiTheme="minorHAnsi" w:eastAsiaTheme="minorEastAsia" w:hAnsiTheme="minorHAnsi" w:cstheme="minorBidi"/>
                <w:noProof/>
                <w:sz w:val="22"/>
                <w:szCs w:val="22"/>
              </w:rPr>
              <w:tab/>
            </w:r>
            <w:r w:rsidRPr="00536069">
              <w:rPr>
                <w:rStyle w:val="Hyperlink"/>
                <w:noProof/>
              </w:rPr>
              <w:t>Pintura em Piso</w:t>
            </w:r>
            <w:r>
              <w:rPr>
                <w:noProof/>
                <w:webHidden/>
              </w:rPr>
              <w:tab/>
            </w:r>
            <w:r>
              <w:rPr>
                <w:noProof/>
                <w:webHidden/>
              </w:rPr>
              <w:fldChar w:fldCharType="begin"/>
            </w:r>
            <w:r>
              <w:rPr>
                <w:noProof/>
                <w:webHidden/>
              </w:rPr>
              <w:instrText xml:space="preserve"> PAGEREF _Toc65496470 \h </w:instrText>
            </w:r>
            <w:r>
              <w:rPr>
                <w:noProof/>
                <w:webHidden/>
              </w:rPr>
            </w:r>
            <w:r>
              <w:rPr>
                <w:noProof/>
                <w:webHidden/>
              </w:rPr>
              <w:fldChar w:fldCharType="separate"/>
            </w:r>
            <w:r>
              <w:rPr>
                <w:noProof/>
                <w:webHidden/>
              </w:rPr>
              <w:t>20</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71" w:history="1">
            <w:r w:rsidRPr="00536069">
              <w:rPr>
                <w:rStyle w:val="Hyperlink"/>
                <w:noProof/>
              </w:rPr>
              <w:t>1.6</w:t>
            </w:r>
            <w:r>
              <w:rPr>
                <w:rFonts w:asciiTheme="minorHAnsi" w:eastAsiaTheme="minorEastAsia" w:hAnsiTheme="minorHAnsi" w:cstheme="minorBidi"/>
                <w:noProof/>
                <w:sz w:val="22"/>
                <w:szCs w:val="22"/>
              </w:rPr>
              <w:tab/>
            </w:r>
            <w:r w:rsidRPr="00536069">
              <w:rPr>
                <w:rStyle w:val="Hyperlink"/>
                <w:noProof/>
              </w:rPr>
              <w:t>Travessia Elevada</w:t>
            </w:r>
            <w:r>
              <w:rPr>
                <w:noProof/>
                <w:webHidden/>
              </w:rPr>
              <w:tab/>
            </w:r>
            <w:r>
              <w:rPr>
                <w:noProof/>
                <w:webHidden/>
              </w:rPr>
              <w:fldChar w:fldCharType="begin"/>
            </w:r>
            <w:r>
              <w:rPr>
                <w:noProof/>
                <w:webHidden/>
              </w:rPr>
              <w:instrText xml:space="preserve"> PAGEREF _Toc65496471 \h </w:instrText>
            </w:r>
            <w:r>
              <w:rPr>
                <w:noProof/>
                <w:webHidden/>
              </w:rPr>
            </w:r>
            <w:r>
              <w:rPr>
                <w:noProof/>
                <w:webHidden/>
              </w:rPr>
              <w:fldChar w:fldCharType="separate"/>
            </w:r>
            <w:r>
              <w:rPr>
                <w:noProof/>
                <w:webHidden/>
              </w:rPr>
              <w:t>21</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72" w:history="1">
            <w:r w:rsidRPr="00536069">
              <w:rPr>
                <w:rStyle w:val="Hyperlink"/>
                <w:noProof/>
              </w:rPr>
              <w:t>1.7</w:t>
            </w:r>
            <w:r>
              <w:rPr>
                <w:rFonts w:asciiTheme="minorHAnsi" w:eastAsiaTheme="minorEastAsia" w:hAnsiTheme="minorHAnsi" w:cstheme="minorBidi"/>
                <w:noProof/>
                <w:sz w:val="22"/>
                <w:szCs w:val="22"/>
              </w:rPr>
              <w:tab/>
            </w:r>
            <w:r w:rsidRPr="00536069">
              <w:rPr>
                <w:rStyle w:val="Hyperlink"/>
                <w:noProof/>
              </w:rPr>
              <w:t>Símbolo vaga P.C.D e Idoso.</w:t>
            </w:r>
            <w:r>
              <w:rPr>
                <w:noProof/>
                <w:webHidden/>
              </w:rPr>
              <w:tab/>
            </w:r>
            <w:r>
              <w:rPr>
                <w:noProof/>
                <w:webHidden/>
              </w:rPr>
              <w:fldChar w:fldCharType="begin"/>
            </w:r>
            <w:r>
              <w:rPr>
                <w:noProof/>
                <w:webHidden/>
              </w:rPr>
              <w:instrText xml:space="preserve"> PAGEREF _Toc65496472 \h </w:instrText>
            </w:r>
            <w:r>
              <w:rPr>
                <w:noProof/>
                <w:webHidden/>
              </w:rPr>
            </w:r>
            <w:r>
              <w:rPr>
                <w:noProof/>
                <w:webHidden/>
              </w:rPr>
              <w:fldChar w:fldCharType="separate"/>
            </w:r>
            <w:r>
              <w:rPr>
                <w:noProof/>
                <w:webHidden/>
              </w:rPr>
              <w:t>21</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73" w:history="1">
            <w:r w:rsidRPr="00536069">
              <w:rPr>
                <w:rStyle w:val="Hyperlink"/>
                <w:noProof/>
              </w:rPr>
              <w:t>1.8</w:t>
            </w:r>
            <w:r>
              <w:rPr>
                <w:rFonts w:asciiTheme="minorHAnsi" w:eastAsiaTheme="minorEastAsia" w:hAnsiTheme="minorHAnsi" w:cstheme="minorBidi"/>
                <w:noProof/>
                <w:sz w:val="22"/>
                <w:szCs w:val="22"/>
              </w:rPr>
              <w:tab/>
            </w:r>
            <w:r w:rsidRPr="00536069">
              <w:rPr>
                <w:rStyle w:val="Hyperlink"/>
                <w:noProof/>
              </w:rPr>
              <w:t>Vaga P.C.D</w:t>
            </w:r>
            <w:r>
              <w:rPr>
                <w:noProof/>
                <w:webHidden/>
              </w:rPr>
              <w:tab/>
            </w:r>
            <w:r>
              <w:rPr>
                <w:noProof/>
                <w:webHidden/>
              </w:rPr>
              <w:fldChar w:fldCharType="begin"/>
            </w:r>
            <w:r>
              <w:rPr>
                <w:noProof/>
                <w:webHidden/>
              </w:rPr>
              <w:instrText xml:space="preserve"> PAGEREF _Toc65496473 \h </w:instrText>
            </w:r>
            <w:r>
              <w:rPr>
                <w:noProof/>
                <w:webHidden/>
              </w:rPr>
            </w:r>
            <w:r>
              <w:rPr>
                <w:noProof/>
                <w:webHidden/>
              </w:rPr>
              <w:fldChar w:fldCharType="separate"/>
            </w:r>
            <w:r>
              <w:rPr>
                <w:noProof/>
                <w:webHidden/>
              </w:rPr>
              <w:t>22</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74" w:history="1">
            <w:r w:rsidRPr="00536069">
              <w:rPr>
                <w:rStyle w:val="Hyperlink"/>
                <w:noProof/>
              </w:rPr>
              <w:t>1.9</w:t>
            </w:r>
            <w:r>
              <w:rPr>
                <w:rFonts w:asciiTheme="minorHAnsi" w:eastAsiaTheme="minorEastAsia" w:hAnsiTheme="minorHAnsi" w:cstheme="minorBidi"/>
                <w:noProof/>
                <w:sz w:val="22"/>
                <w:szCs w:val="22"/>
              </w:rPr>
              <w:tab/>
            </w:r>
            <w:r w:rsidRPr="00536069">
              <w:rPr>
                <w:rStyle w:val="Hyperlink"/>
                <w:noProof/>
              </w:rPr>
              <w:t>Vaga Idoso</w:t>
            </w:r>
            <w:r>
              <w:rPr>
                <w:noProof/>
                <w:webHidden/>
              </w:rPr>
              <w:tab/>
            </w:r>
            <w:r>
              <w:rPr>
                <w:noProof/>
                <w:webHidden/>
              </w:rPr>
              <w:fldChar w:fldCharType="begin"/>
            </w:r>
            <w:r>
              <w:rPr>
                <w:noProof/>
                <w:webHidden/>
              </w:rPr>
              <w:instrText xml:space="preserve"> PAGEREF _Toc65496474 \h </w:instrText>
            </w:r>
            <w:r>
              <w:rPr>
                <w:noProof/>
                <w:webHidden/>
              </w:rPr>
            </w:r>
            <w:r>
              <w:rPr>
                <w:noProof/>
                <w:webHidden/>
              </w:rPr>
              <w:fldChar w:fldCharType="separate"/>
            </w:r>
            <w:r>
              <w:rPr>
                <w:noProof/>
                <w:webHidden/>
              </w:rPr>
              <w:t>23</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75" w:history="1">
            <w:r w:rsidRPr="00536069">
              <w:rPr>
                <w:rStyle w:val="Hyperlink"/>
                <w:noProof/>
              </w:rPr>
              <w:t>1.10</w:t>
            </w:r>
            <w:r>
              <w:rPr>
                <w:rFonts w:asciiTheme="minorHAnsi" w:eastAsiaTheme="minorEastAsia" w:hAnsiTheme="minorHAnsi" w:cstheme="minorBidi"/>
                <w:noProof/>
                <w:sz w:val="22"/>
                <w:szCs w:val="22"/>
              </w:rPr>
              <w:tab/>
            </w:r>
            <w:r w:rsidRPr="00536069">
              <w:rPr>
                <w:rStyle w:val="Hyperlink"/>
                <w:noProof/>
              </w:rPr>
              <w:t>Placa Estacionamento Exclusivo</w:t>
            </w:r>
            <w:r>
              <w:rPr>
                <w:noProof/>
                <w:webHidden/>
              </w:rPr>
              <w:tab/>
            </w:r>
            <w:r>
              <w:rPr>
                <w:noProof/>
                <w:webHidden/>
              </w:rPr>
              <w:fldChar w:fldCharType="begin"/>
            </w:r>
            <w:r>
              <w:rPr>
                <w:noProof/>
                <w:webHidden/>
              </w:rPr>
              <w:instrText xml:space="preserve"> PAGEREF _Toc65496475 \h </w:instrText>
            </w:r>
            <w:r>
              <w:rPr>
                <w:noProof/>
                <w:webHidden/>
              </w:rPr>
            </w:r>
            <w:r>
              <w:rPr>
                <w:noProof/>
                <w:webHidden/>
              </w:rPr>
              <w:fldChar w:fldCharType="separate"/>
            </w:r>
            <w:r>
              <w:rPr>
                <w:noProof/>
                <w:webHidden/>
              </w:rPr>
              <w:t>23</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76" w:history="1">
            <w:r w:rsidRPr="00536069">
              <w:rPr>
                <w:rStyle w:val="Hyperlink"/>
                <w:noProof/>
              </w:rPr>
              <w:t>1.11</w:t>
            </w:r>
            <w:r>
              <w:rPr>
                <w:rFonts w:asciiTheme="minorHAnsi" w:eastAsiaTheme="minorEastAsia" w:hAnsiTheme="minorHAnsi" w:cstheme="minorBidi"/>
                <w:noProof/>
                <w:sz w:val="22"/>
                <w:szCs w:val="22"/>
              </w:rPr>
              <w:tab/>
            </w:r>
            <w:r w:rsidRPr="00536069">
              <w:rPr>
                <w:rStyle w:val="Hyperlink"/>
                <w:noProof/>
              </w:rPr>
              <w:t>Acesso principal (desnível)</w:t>
            </w:r>
            <w:r>
              <w:rPr>
                <w:noProof/>
                <w:webHidden/>
              </w:rPr>
              <w:tab/>
            </w:r>
            <w:r>
              <w:rPr>
                <w:noProof/>
                <w:webHidden/>
              </w:rPr>
              <w:fldChar w:fldCharType="begin"/>
            </w:r>
            <w:r>
              <w:rPr>
                <w:noProof/>
                <w:webHidden/>
              </w:rPr>
              <w:instrText xml:space="preserve"> PAGEREF _Toc65496476 \h </w:instrText>
            </w:r>
            <w:r>
              <w:rPr>
                <w:noProof/>
                <w:webHidden/>
              </w:rPr>
            </w:r>
            <w:r>
              <w:rPr>
                <w:noProof/>
                <w:webHidden/>
              </w:rPr>
              <w:fldChar w:fldCharType="separate"/>
            </w:r>
            <w:r>
              <w:rPr>
                <w:noProof/>
                <w:webHidden/>
              </w:rPr>
              <w:t>25</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77" w:history="1">
            <w:r w:rsidRPr="00536069">
              <w:rPr>
                <w:rStyle w:val="Hyperlink"/>
                <w:noProof/>
              </w:rPr>
              <w:t>1.12</w:t>
            </w:r>
            <w:r>
              <w:rPr>
                <w:rFonts w:asciiTheme="minorHAnsi" w:eastAsiaTheme="minorEastAsia" w:hAnsiTheme="minorHAnsi" w:cstheme="minorBidi"/>
                <w:noProof/>
                <w:sz w:val="22"/>
                <w:szCs w:val="22"/>
              </w:rPr>
              <w:tab/>
            </w:r>
            <w:r w:rsidRPr="00536069">
              <w:rPr>
                <w:rStyle w:val="Hyperlink"/>
                <w:noProof/>
              </w:rPr>
              <w:t>Piso Tátil Borracha Sintética</w:t>
            </w:r>
            <w:r>
              <w:rPr>
                <w:noProof/>
                <w:webHidden/>
              </w:rPr>
              <w:tab/>
            </w:r>
            <w:r>
              <w:rPr>
                <w:noProof/>
                <w:webHidden/>
              </w:rPr>
              <w:fldChar w:fldCharType="begin"/>
            </w:r>
            <w:r>
              <w:rPr>
                <w:noProof/>
                <w:webHidden/>
              </w:rPr>
              <w:instrText xml:space="preserve"> PAGEREF _Toc65496477 \h </w:instrText>
            </w:r>
            <w:r>
              <w:rPr>
                <w:noProof/>
                <w:webHidden/>
              </w:rPr>
            </w:r>
            <w:r>
              <w:rPr>
                <w:noProof/>
                <w:webHidden/>
              </w:rPr>
              <w:fldChar w:fldCharType="separate"/>
            </w:r>
            <w:r>
              <w:rPr>
                <w:noProof/>
                <w:webHidden/>
              </w:rPr>
              <w:t>25</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78" w:history="1">
            <w:r w:rsidRPr="00536069">
              <w:rPr>
                <w:rStyle w:val="Hyperlink"/>
                <w:noProof/>
              </w:rPr>
              <w:t>1.13</w:t>
            </w:r>
            <w:r>
              <w:rPr>
                <w:rFonts w:asciiTheme="minorHAnsi" w:eastAsiaTheme="minorEastAsia" w:hAnsiTheme="minorHAnsi" w:cstheme="minorBidi"/>
                <w:noProof/>
                <w:sz w:val="22"/>
                <w:szCs w:val="22"/>
              </w:rPr>
              <w:tab/>
            </w:r>
            <w:r w:rsidRPr="00536069">
              <w:rPr>
                <w:rStyle w:val="Hyperlink"/>
                <w:noProof/>
              </w:rPr>
              <w:t>Guarda Corpo</w:t>
            </w:r>
            <w:r>
              <w:rPr>
                <w:noProof/>
                <w:webHidden/>
              </w:rPr>
              <w:tab/>
            </w:r>
            <w:r>
              <w:rPr>
                <w:noProof/>
                <w:webHidden/>
              </w:rPr>
              <w:fldChar w:fldCharType="begin"/>
            </w:r>
            <w:r>
              <w:rPr>
                <w:noProof/>
                <w:webHidden/>
              </w:rPr>
              <w:instrText xml:space="preserve"> PAGEREF _Toc65496478 \h </w:instrText>
            </w:r>
            <w:r>
              <w:rPr>
                <w:noProof/>
                <w:webHidden/>
              </w:rPr>
            </w:r>
            <w:r>
              <w:rPr>
                <w:noProof/>
                <w:webHidden/>
              </w:rPr>
              <w:fldChar w:fldCharType="separate"/>
            </w:r>
            <w:r>
              <w:rPr>
                <w:noProof/>
                <w:webHidden/>
              </w:rPr>
              <w:t>25</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79" w:history="1">
            <w:r w:rsidRPr="00536069">
              <w:rPr>
                <w:rStyle w:val="Hyperlink"/>
                <w:noProof/>
              </w:rPr>
              <w:t>1.14</w:t>
            </w:r>
            <w:r>
              <w:rPr>
                <w:rFonts w:asciiTheme="minorHAnsi" w:eastAsiaTheme="minorEastAsia" w:hAnsiTheme="minorHAnsi" w:cstheme="minorBidi"/>
                <w:noProof/>
                <w:sz w:val="22"/>
                <w:szCs w:val="22"/>
              </w:rPr>
              <w:tab/>
            </w:r>
            <w:r w:rsidRPr="00536069">
              <w:rPr>
                <w:rStyle w:val="Hyperlink"/>
                <w:noProof/>
              </w:rPr>
              <w:t>Corrimão</w:t>
            </w:r>
            <w:r>
              <w:rPr>
                <w:noProof/>
                <w:webHidden/>
              </w:rPr>
              <w:tab/>
            </w:r>
            <w:r>
              <w:rPr>
                <w:noProof/>
                <w:webHidden/>
              </w:rPr>
              <w:fldChar w:fldCharType="begin"/>
            </w:r>
            <w:r>
              <w:rPr>
                <w:noProof/>
                <w:webHidden/>
              </w:rPr>
              <w:instrText xml:space="preserve"> PAGEREF _Toc65496479 \h </w:instrText>
            </w:r>
            <w:r>
              <w:rPr>
                <w:noProof/>
                <w:webHidden/>
              </w:rPr>
            </w:r>
            <w:r>
              <w:rPr>
                <w:noProof/>
                <w:webHidden/>
              </w:rPr>
              <w:fldChar w:fldCharType="separate"/>
            </w:r>
            <w:r>
              <w:rPr>
                <w:noProof/>
                <w:webHidden/>
              </w:rPr>
              <w:t>25</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80" w:history="1">
            <w:r w:rsidRPr="00536069">
              <w:rPr>
                <w:rStyle w:val="Hyperlink"/>
                <w:noProof/>
              </w:rPr>
              <w:t>1.15</w:t>
            </w:r>
            <w:r>
              <w:rPr>
                <w:rFonts w:asciiTheme="minorHAnsi" w:eastAsiaTheme="minorEastAsia" w:hAnsiTheme="minorHAnsi" w:cstheme="minorBidi"/>
                <w:noProof/>
                <w:sz w:val="22"/>
                <w:szCs w:val="22"/>
              </w:rPr>
              <w:tab/>
            </w:r>
            <w:r w:rsidRPr="00536069">
              <w:rPr>
                <w:rStyle w:val="Hyperlink"/>
                <w:noProof/>
              </w:rPr>
              <w:t>Sinalização de pavimento</w:t>
            </w:r>
            <w:r>
              <w:rPr>
                <w:noProof/>
                <w:webHidden/>
              </w:rPr>
              <w:tab/>
            </w:r>
            <w:r>
              <w:rPr>
                <w:noProof/>
                <w:webHidden/>
              </w:rPr>
              <w:fldChar w:fldCharType="begin"/>
            </w:r>
            <w:r>
              <w:rPr>
                <w:noProof/>
                <w:webHidden/>
              </w:rPr>
              <w:instrText xml:space="preserve"> PAGEREF _Toc65496480 \h </w:instrText>
            </w:r>
            <w:r>
              <w:rPr>
                <w:noProof/>
                <w:webHidden/>
              </w:rPr>
            </w:r>
            <w:r>
              <w:rPr>
                <w:noProof/>
                <w:webHidden/>
              </w:rPr>
              <w:fldChar w:fldCharType="separate"/>
            </w:r>
            <w:r>
              <w:rPr>
                <w:noProof/>
                <w:webHidden/>
              </w:rPr>
              <w:t>28</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81" w:history="1">
            <w:r w:rsidRPr="00536069">
              <w:rPr>
                <w:rStyle w:val="Hyperlink"/>
                <w:noProof/>
              </w:rPr>
              <w:t>1.16</w:t>
            </w:r>
            <w:r>
              <w:rPr>
                <w:rFonts w:asciiTheme="minorHAnsi" w:eastAsiaTheme="minorEastAsia" w:hAnsiTheme="minorHAnsi" w:cstheme="minorBidi"/>
                <w:noProof/>
                <w:sz w:val="22"/>
                <w:szCs w:val="22"/>
              </w:rPr>
              <w:tab/>
            </w:r>
            <w:r w:rsidRPr="00536069">
              <w:rPr>
                <w:rStyle w:val="Hyperlink"/>
                <w:noProof/>
              </w:rPr>
              <w:t>Guia de Balizamento</w:t>
            </w:r>
            <w:r>
              <w:rPr>
                <w:noProof/>
                <w:webHidden/>
              </w:rPr>
              <w:tab/>
            </w:r>
            <w:r>
              <w:rPr>
                <w:noProof/>
                <w:webHidden/>
              </w:rPr>
              <w:fldChar w:fldCharType="begin"/>
            </w:r>
            <w:r>
              <w:rPr>
                <w:noProof/>
                <w:webHidden/>
              </w:rPr>
              <w:instrText xml:space="preserve"> PAGEREF _Toc65496481 \h </w:instrText>
            </w:r>
            <w:r>
              <w:rPr>
                <w:noProof/>
                <w:webHidden/>
              </w:rPr>
            </w:r>
            <w:r>
              <w:rPr>
                <w:noProof/>
                <w:webHidden/>
              </w:rPr>
              <w:fldChar w:fldCharType="separate"/>
            </w:r>
            <w:r>
              <w:rPr>
                <w:noProof/>
                <w:webHidden/>
              </w:rPr>
              <w:t>29</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82" w:history="1">
            <w:r w:rsidRPr="00536069">
              <w:rPr>
                <w:rStyle w:val="Hyperlink"/>
                <w:noProof/>
              </w:rPr>
              <w:t>1.17</w:t>
            </w:r>
            <w:r>
              <w:rPr>
                <w:rFonts w:asciiTheme="minorHAnsi" w:eastAsiaTheme="minorEastAsia" w:hAnsiTheme="minorHAnsi" w:cstheme="minorBidi"/>
                <w:noProof/>
                <w:sz w:val="22"/>
                <w:szCs w:val="22"/>
              </w:rPr>
              <w:tab/>
            </w:r>
            <w:r w:rsidRPr="00536069">
              <w:rPr>
                <w:rStyle w:val="Hyperlink"/>
                <w:noProof/>
              </w:rPr>
              <w:t>Sinalizador de Degraus</w:t>
            </w:r>
            <w:r>
              <w:rPr>
                <w:noProof/>
                <w:webHidden/>
              </w:rPr>
              <w:tab/>
            </w:r>
            <w:r>
              <w:rPr>
                <w:noProof/>
                <w:webHidden/>
              </w:rPr>
              <w:fldChar w:fldCharType="begin"/>
            </w:r>
            <w:r>
              <w:rPr>
                <w:noProof/>
                <w:webHidden/>
              </w:rPr>
              <w:instrText xml:space="preserve"> PAGEREF _Toc65496482 \h </w:instrText>
            </w:r>
            <w:r>
              <w:rPr>
                <w:noProof/>
                <w:webHidden/>
              </w:rPr>
            </w:r>
            <w:r>
              <w:rPr>
                <w:noProof/>
                <w:webHidden/>
              </w:rPr>
              <w:fldChar w:fldCharType="separate"/>
            </w:r>
            <w:r>
              <w:rPr>
                <w:noProof/>
                <w:webHidden/>
              </w:rPr>
              <w:t>29</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83" w:history="1">
            <w:r w:rsidRPr="00536069">
              <w:rPr>
                <w:rStyle w:val="Hyperlink"/>
                <w:noProof/>
              </w:rPr>
              <w:t>1.18</w:t>
            </w:r>
            <w:r>
              <w:rPr>
                <w:rFonts w:asciiTheme="minorHAnsi" w:eastAsiaTheme="minorEastAsia" w:hAnsiTheme="minorHAnsi" w:cstheme="minorBidi"/>
                <w:noProof/>
                <w:sz w:val="22"/>
                <w:szCs w:val="22"/>
              </w:rPr>
              <w:tab/>
            </w:r>
            <w:r w:rsidRPr="00536069">
              <w:rPr>
                <w:rStyle w:val="Hyperlink"/>
                <w:noProof/>
              </w:rPr>
              <w:t>Plataforma de Acessibilidade</w:t>
            </w:r>
            <w:r>
              <w:rPr>
                <w:noProof/>
                <w:webHidden/>
              </w:rPr>
              <w:tab/>
            </w:r>
            <w:r>
              <w:rPr>
                <w:noProof/>
                <w:webHidden/>
              </w:rPr>
              <w:fldChar w:fldCharType="begin"/>
            </w:r>
            <w:r>
              <w:rPr>
                <w:noProof/>
                <w:webHidden/>
              </w:rPr>
              <w:instrText xml:space="preserve"> PAGEREF _Toc65496483 \h </w:instrText>
            </w:r>
            <w:r>
              <w:rPr>
                <w:noProof/>
                <w:webHidden/>
              </w:rPr>
            </w:r>
            <w:r>
              <w:rPr>
                <w:noProof/>
                <w:webHidden/>
              </w:rPr>
              <w:fldChar w:fldCharType="separate"/>
            </w:r>
            <w:r>
              <w:rPr>
                <w:noProof/>
                <w:webHidden/>
              </w:rPr>
              <w:t>30</w:t>
            </w:r>
            <w:r>
              <w:rPr>
                <w:noProof/>
                <w:webHidden/>
              </w:rPr>
              <w:fldChar w:fldCharType="end"/>
            </w:r>
          </w:hyperlink>
        </w:p>
        <w:p w:rsidR="00D319A6" w:rsidRDefault="00D319A6">
          <w:pPr>
            <w:pStyle w:val="Sumrio3"/>
            <w:tabs>
              <w:tab w:val="left" w:pos="800"/>
              <w:tab w:val="right" w:leader="dot" w:pos="10456"/>
            </w:tabs>
            <w:rPr>
              <w:rFonts w:asciiTheme="minorHAnsi" w:eastAsiaTheme="minorEastAsia" w:hAnsiTheme="minorHAnsi" w:cstheme="minorBidi"/>
              <w:noProof/>
              <w:sz w:val="22"/>
              <w:szCs w:val="22"/>
            </w:rPr>
          </w:pPr>
          <w:hyperlink w:anchor="_Toc65496484" w:history="1">
            <w:r w:rsidRPr="00536069">
              <w:rPr>
                <w:rStyle w:val="Hyperlink"/>
                <w:noProof/>
              </w:rPr>
              <w:t>2</w:t>
            </w:r>
            <w:r>
              <w:rPr>
                <w:rFonts w:asciiTheme="minorHAnsi" w:eastAsiaTheme="minorEastAsia" w:hAnsiTheme="minorHAnsi" w:cstheme="minorBidi"/>
                <w:noProof/>
                <w:sz w:val="22"/>
                <w:szCs w:val="22"/>
              </w:rPr>
              <w:tab/>
            </w:r>
            <w:r w:rsidRPr="00536069">
              <w:rPr>
                <w:rStyle w:val="Hyperlink"/>
                <w:noProof/>
              </w:rPr>
              <w:t>INTERVENÇÃO INTERNA</w:t>
            </w:r>
            <w:r>
              <w:rPr>
                <w:noProof/>
                <w:webHidden/>
              </w:rPr>
              <w:tab/>
            </w:r>
            <w:r>
              <w:rPr>
                <w:noProof/>
                <w:webHidden/>
              </w:rPr>
              <w:fldChar w:fldCharType="begin"/>
            </w:r>
            <w:r>
              <w:rPr>
                <w:noProof/>
                <w:webHidden/>
              </w:rPr>
              <w:instrText xml:space="preserve"> PAGEREF _Toc65496484 \h </w:instrText>
            </w:r>
            <w:r>
              <w:rPr>
                <w:noProof/>
                <w:webHidden/>
              </w:rPr>
            </w:r>
            <w:r>
              <w:rPr>
                <w:noProof/>
                <w:webHidden/>
              </w:rPr>
              <w:fldChar w:fldCharType="separate"/>
            </w:r>
            <w:r>
              <w:rPr>
                <w:noProof/>
                <w:webHidden/>
              </w:rPr>
              <w:t>31</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85" w:history="1">
            <w:r w:rsidRPr="00536069">
              <w:rPr>
                <w:rStyle w:val="Hyperlink"/>
                <w:noProof/>
              </w:rPr>
              <w:t>2.1</w:t>
            </w:r>
            <w:r>
              <w:rPr>
                <w:rFonts w:asciiTheme="minorHAnsi" w:eastAsiaTheme="minorEastAsia" w:hAnsiTheme="minorHAnsi" w:cstheme="minorBidi"/>
                <w:noProof/>
                <w:sz w:val="22"/>
                <w:szCs w:val="22"/>
              </w:rPr>
              <w:tab/>
            </w:r>
            <w:r w:rsidRPr="00536069">
              <w:rPr>
                <w:rStyle w:val="Hyperlink"/>
                <w:noProof/>
              </w:rPr>
              <w:t>Piso Tátil Borracha Sintética</w:t>
            </w:r>
            <w:r>
              <w:rPr>
                <w:noProof/>
                <w:webHidden/>
              </w:rPr>
              <w:tab/>
            </w:r>
            <w:r>
              <w:rPr>
                <w:noProof/>
                <w:webHidden/>
              </w:rPr>
              <w:fldChar w:fldCharType="begin"/>
            </w:r>
            <w:r>
              <w:rPr>
                <w:noProof/>
                <w:webHidden/>
              </w:rPr>
              <w:instrText xml:space="preserve"> PAGEREF _Toc65496485 \h </w:instrText>
            </w:r>
            <w:r>
              <w:rPr>
                <w:noProof/>
                <w:webHidden/>
              </w:rPr>
            </w:r>
            <w:r>
              <w:rPr>
                <w:noProof/>
                <w:webHidden/>
              </w:rPr>
              <w:fldChar w:fldCharType="separate"/>
            </w:r>
            <w:r>
              <w:rPr>
                <w:noProof/>
                <w:webHidden/>
              </w:rPr>
              <w:t>31</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86" w:history="1">
            <w:r w:rsidRPr="00536069">
              <w:rPr>
                <w:rStyle w:val="Hyperlink"/>
                <w:noProof/>
              </w:rPr>
              <w:t>2.2</w:t>
            </w:r>
            <w:r>
              <w:rPr>
                <w:rFonts w:asciiTheme="minorHAnsi" w:eastAsiaTheme="minorEastAsia" w:hAnsiTheme="minorHAnsi" w:cstheme="minorBidi"/>
                <w:noProof/>
                <w:sz w:val="22"/>
                <w:szCs w:val="22"/>
              </w:rPr>
              <w:tab/>
            </w:r>
            <w:r w:rsidRPr="00536069">
              <w:rPr>
                <w:rStyle w:val="Hyperlink"/>
                <w:noProof/>
              </w:rPr>
              <w:t>Mapa Tátil</w:t>
            </w:r>
            <w:r>
              <w:rPr>
                <w:noProof/>
                <w:webHidden/>
              </w:rPr>
              <w:tab/>
            </w:r>
            <w:r>
              <w:rPr>
                <w:noProof/>
                <w:webHidden/>
              </w:rPr>
              <w:fldChar w:fldCharType="begin"/>
            </w:r>
            <w:r>
              <w:rPr>
                <w:noProof/>
                <w:webHidden/>
              </w:rPr>
              <w:instrText xml:space="preserve"> PAGEREF _Toc65496486 \h </w:instrText>
            </w:r>
            <w:r>
              <w:rPr>
                <w:noProof/>
                <w:webHidden/>
              </w:rPr>
            </w:r>
            <w:r>
              <w:rPr>
                <w:noProof/>
                <w:webHidden/>
              </w:rPr>
              <w:fldChar w:fldCharType="separate"/>
            </w:r>
            <w:r>
              <w:rPr>
                <w:noProof/>
                <w:webHidden/>
              </w:rPr>
              <w:t>31</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87" w:history="1">
            <w:r w:rsidRPr="00536069">
              <w:rPr>
                <w:rStyle w:val="Hyperlink"/>
                <w:noProof/>
              </w:rPr>
              <w:t>2.3</w:t>
            </w:r>
            <w:r>
              <w:rPr>
                <w:rFonts w:asciiTheme="minorHAnsi" w:eastAsiaTheme="minorEastAsia" w:hAnsiTheme="minorHAnsi" w:cstheme="minorBidi"/>
                <w:noProof/>
                <w:sz w:val="22"/>
                <w:szCs w:val="22"/>
              </w:rPr>
              <w:tab/>
            </w:r>
            <w:r w:rsidRPr="00536069">
              <w:rPr>
                <w:rStyle w:val="Hyperlink"/>
                <w:noProof/>
              </w:rPr>
              <w:t>Bebedouros</w:t>
            </w:r>
            <w:r>
              <w:rPr>
                <w:noProof/>
                <w:webHidden/>
              </w:rPr>
              <w:tab/>
            </w:r>
            <w:r>
              <w:rPr>
                <w:noProof/>
                <w:webHidden/>
              </w:rPr>
              <w:fldChar w:fldCharType="begin"/>
            </w:r>
            <w:r>
              <w:rPr>
                <w:noProof/>
                <w:webHidden/>
              </w:rPr>
              <w:instrText xml:space="preserve"> PAGEREF _Toc65496487 \h </w:instrText>
            </w:r>
            <w:r>
              <w:rPr>
                <w:noProof/>
                <w:webHidden/>
              </w:rPr>
            </w:r>
            <w:r>
              <w:rPr>
                <w:noProof/>
                <w:webHidden/>
              </w:rPr>
              <w:fldChar w:fldCharType="separate"/>
            </w:r>
            <w:r>
              <w:rPr>
                <w:noProof/>
                <w:webHidden/>
              </w:rPr>
              <w:t>32</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88" w:history="1">
            <w:r w:rsidRPr="00536069">
              <w:rPr>
                <w:rStyle w:val="Hyperlink"/>
                <w:noProof/>
              </w:rPr>
              <w:t>2.4</w:t>
            </w:r>
            <w:r>
              <w:rPr>
                <w:rFonts w:asciiTheme="minorHAnsi" w:eastAsiaTheme="minorEastAsia" w:hAnsiTheme="minorHAnsi" w:cstheme="minorBidi"/>
                <w:noProof/>
                <w:sz w:val="22"/>
                <w:szCs w:val="22"/>
              </w:rPr>
              <w:tab/>
            </w:r>
            <w:r w:rsidRPr="00536069">
              <w:rPr>
                <w:rStyle w:val="Hyperlink"/>
                <w:noProof/>
              </w:rPr>
              <w:t>Placas de Sinalização | Identificação</w:t>
            </w:r>
            <w:r>
              <w:rPr>
                <w:noProof/>
                <w:webHidden/>
              </w:rPr>
              <w:tab/>
            </w:r>
            <w:r>
              <w:rPr>
                <w:noProof/>
                <w:webHidden/>
              </w:rPr>
              <w:fldChar w:fldCharType="begin"/>
            </w:r>
            <w:r>
              <w:rPr>
                <w:noProof/>
                <w:webHidden/>
              </w:rPr>
              <w:instrText xml:space="preserve"> PAGEREF _Toc65496488 \h </w:instrText>
            </w:r>
            <w:r>
              <w:rPr>
                <w:noProof/>
                <w:webHidden/>
              </w:rPr>
            </w:r>
            <w:r>
              <w:rPr>
                <w:noProof/>
                <w:webHidden/>
              </w:rPr>
              <w:fldChar w:fldCharType="separate"/>
            </w:r>
            <w:r>
              <w:rPr>
                <w:noProof/>
                <w:webHidden/>
              </w:rPr>
              <w:t>33</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89" w:history="1">
            <w:r w:rsidRPr="00536069">
              <w:rPr>
                <w:rStyle w:val="Hyperlink"/>
                <w:noProof/>
              </w:rPr>
              <w:t>2.5</w:t>
            </w:r>
            <w:r>
              <w:rPr>
                <w:rFonts w:asciiTheme="minorHAnsi" w:eastAsiaTheme="minorEastAsia" w:hAnsiTheme="minorHAnsi" w:cstheme="minorBidi"/>
                <w:noProof/>
                <w:sz w:val="22"/>
                <w:szCs w:val="22"/>
              </w:rPr>
              <w:tab/>
            </w:r>
            <w:r w:rsidRPr="00536069">
              <w:rPr>
                <w:rStyle w:val="Hyperlink"/>
                <w:noProof/>
              </w:rPr>
              <w:t>Sinalização Áudio Visual</w:t>
            </w:r>
            <w:r>
              <w:rPr>
                <w:noProof/>
                <w:webHidden/>
              </w:rPr>
              <w:tab/>
            </w:r>
            <w:r>
              <w:rPr>
                <w:noProof/>
                <w:webHidden/>
              </w:rPr>
              <w:fldChar w:fldCharType="begin"/>
            </w:r>
            <w:r>
              <w:rPr>
                <w:noProof/>
                <w:webHidden/>
              </w:rPr>
              <w:instrText xml:space="preserve"> PAGEREF _Toc65496489 \h </w:instrText>
            </w:r>
            <w:r>
              <w:rPr>
                <w:noProof/>
                <w:webHidden/>
              </w:rPr>
            </w:r>
            <w:r>
              <w:rPr>
                <w:noProof/>
                <w:webHidden/>
              </w:rPr>
              <w:fldChar w:fldCharType="separate"/>
            </w:r>
            <w:r>
              <w:rPr>
                <w:noProof/>
                <w:webHidden/>
              </w:rPr>
              <w:t>40</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90" w:history="1">
            <w:r w:rsidRPr="00536069">
              <w:rPr>
                <w:rStyle w:val="Hyperlink"/>
                <w:noProof/>
              </w:rPr>
              <w:t>2.6</w:t>
            </w:r>
            <w:r>
              <w:rPr>
                <w:rFonts w:asciiTheme="minorHAnsi" w:eastAsiaTheme="minorEastAsia" w:hAnsiTheme="minorHAnsi" w:cstheme="minorBidi"/>
                <w:noProof/>
                <w:sz w:val="22"/>
                <w:szCs w:val="22"/>
              </w:rPr>
              <w:tab/>
            </w:r>
            <w:r w:rsidRPr="00536069">
              <w:rPr>
                <w:rStyle w:val="Hyperlink"/>
                <w:noProof/>
              </w:rPr>
              <w:t>Lousas</w:t>
            </w:r>
            <w:r>
              <w:rPr>
                <w:noProof/>
                <w:webHidden/>
              </w:rPr>
              <w:tab/>
            </w:r>
            <w:r>
              <w:rPr>
                <w:noProof/>
                <w:webHidden/>
              </w:rPr>
              <w:fldChar w:fldCharType="begin"/>
            </w:r>
            <w:r>
              <w:rPr>
                <w:noProof/>
                <w:webHidden/>
              </w:rPr>
              <w:instrText xml:space="preserve"> PAGEREF _Toc65496490 \h </w:instrText>
            </w:r>
            <w:r>
              <w:rPr>
                <w:noProof/>
                <w:webHidden/>
              </w:rPr>
            </w:r>
            <w:r>
              <w:rPr>
                <w:noProof/>
                <w:webHidden/>
              </w:rPr>
              <w:fldChar w:fldCharType="separate"/>
            </w:r>
            <w:r>
              <w:rPr>
                <w:noProof/>
                <w:webHidden/>
              </w:rPr>
              <w:t>41</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91" w:history="1">
            <w:r w:rsidRPr="00536069">
              <w:rPr>
                <w:rStyle w:val="Hyperlink"/>
                <w:noProof/>
              </w:rPr>
              <w:t>2.7</w:t>
            </w:r>
            <w:r>
              <w:rPr>
                <w:rFonts w:asciiTheme="minorHAnsi" w:eastAsiaTheme="minorEastAsia" w:hAnsiTheme="minorHAnsi" w:cstheme="minorBidi"/>
                <w:noProof/>
                <w:sz w:val="22"/>
                <w:szCs w:val="22"/>
              </w:rPr>
              <w:tab/>
            </w:r>
            <w:r w:rsidRPr="00536069">
              <w:rPr>
                <w:rStyle w:val="Hyperlink"/>
                <w:noProof/>
              </w:rPr>
              <w:t>Pontos de luz</w:t>
            </w:r>
            <w:r>
              <w:rPr>
                <w:noProof/>
                <w:webHidden/>
              </w:rPr>
              <w:tab/>
            </w:r>
            <w:r>
              <w:rPr>
                <w:noProof/>
                <w:webHidden/>
              </w:rPr>
              <w:fldChar w:fldCharType="begin"/>
            </w:r>
            <w:r>
              <w:rPr>
                <w:noProof/>
                <w:webHidden/>
              </w:rPr>
              <w:instrText xml:space="preserve"> PAGEREF _Toc65496491 \h </w:instrText>
            </w:r>
            <w:r>
              <w:rPr>
                <w:noProof/>
                <w:webHidden/>
              </w:rPr>
            </w:r>
            <w:r>
              <w:rPr>
                <w:noProof/>
                <w:webHidden/>
              </w:rPr>
              <w:fldChar w:fldCharType="separate"/>
            </w:r>
            <w:r>
              <w:rPr>
                <w:noProof/>
                <w:webHidden/>
              </w:rPr>
              <w:t>41</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92" w:history="1">
            <w:r w:rsidRPr="00536069">
              <w:rPr>
                <w:rStyle w:val="Hyperlink"/>
                <w:noProof/>
              </w:rPr>
              <w:t>2.8</w:t>
            </w:r>
            <w:r>
              <w:rPr>
                <w:rFonts w:asciiTheme="minorHAnsi" w:eastAsiaTheme="minorEastAsia" w:hAnsiTheme="minorHAnsi" w:cstheme="minorBidi"/>
                <w:noProof/>
                <w:sz w:val="22"/>
                <w:szCs w:val="22"/>
              </w:rPr>
              <w:tab/>
            </w:r>
            <w:r w:rsidRPr="00536069">
              <w:rPr>
                <w:rStyle w:val="Hyperlink"/>
                <w:noProof/>
              </w:rPr>
              <w:t>Adequação das escadas existentes</w:t>
            </w:r>
            <w:r>
              <w:rPr>
                <w:noProof/>
                <w:webHidden/>
              </w:rPr>
              <w:tab/>
            </w:r>
            <w:r>
              <w:rPr>
                <w:noProof/>
                <w:webHidden/>
              </w:rPr>
              <w:fldChar w:fldCharType="begin"/>
            </w:r>
            <w:r>
              <w:rPr>
                <w:noProof/>
                <w:webHidden/>
              </w:rPr>
              <w:instrText xml:space="preserve"> PAGEREF _Toc65496492 \h </w:instrText>
            </w:r>
            <w:r>
              <w:rPr>
                <w:noProof/>
                <w:webHidden/>
              </w:rPr>
            </w:r>
            <w:r>
              <w:rPr>
                <w:noProof/>
                <w:webHidden/>
              </w:rPr>
              <w:fldChar w:fldCharType="separate"/>
            </w:r>
            <w:r>
              <w:rPr>
                <w:noProof/>
                <w:webHidden/>
              </w:rPr>
              <w:t>42</w:t>
            </w:r>
            <w:r>
              <w:rPr>
                <w:noProof/>
                <w:webHidden/>
              </w:rPr>
              <w:fldChar w:fldCharType="end"/>
            </w:r>
          </w:hyperlink>
        </w:p>
        <w:p w:rsidR="00D319A6" w:rsidRDefault="00D319A6">
          <w:pPr>
            <w:pStyle w:val="Sumrio2"/>
            <w:tabs>
              <w:tab w:val="left" w:pos="800"/>
              <w:tab w:val="right" w:leader="dot" w:pos="10456"/>
            </w:tabs>
            <w:rPr>
              <w:rFonts w:asciiTheme="minorHAnsi" w:eastAsiaTheme="minorEastAsia" w:hAnsiTheme="minorHAnsi" w:cstheme="minorBidi"/>
              <w:noProof/>
              <w:sz w:val="22"/>
              <w:szCs w:val="22"/>
            </w:rPr>
          </w:pPr>
          <w:hyperlink w:anchor="_Toc65496493" w:history="1">
            <w:r w:rsidRPr="00536069">
              <w:rPr>
                <w:rStyle w:val="Hyperlink"/>
                <w:noProof/>
              </w:rPr>
              <w:t>2.9</w:t>
            </w:r>
            <w:r>
              <w:rPr>
                <w:rFonts w:asciiTheme="minorHAnsi" w:eastAsiaTheme="minorEastAsia" w:hAnsiTheme="minorHAnsi" w:cstheme="minorBidi"/>
                <w:noProof/>
                <w:sz w:val="22"/>
                <w:szCs w:val="22"/>
              </w:rPr>
              <w:tab/>
            </w:r>
            <w:r w:rsidRPr="00536069">
              <w:rPr>
                <w:rStyle w:val="Hyperlink"/>
                <w:noProof/>
              </w:rPr>
              <w:t>Elevador de Uso Restrito de Acessibilidade</w:t>
            </w:r>
            <w:r>
              <w:rPr>
                <w:noProof/>
                <w:webHidden/>
              </w:rPr>
              <w:tab/>
            </w:r>
            <w:r>
              <w:rPr>
                <w:noProof/>
                <w:webHidden/>
              </w:rPr>
              <w:fldChar w:fldCharType="begin"/>
            </w:r>
            <w:r>
              <w:rPr>
                <w:noProof/>
                <w:webHidden/>
              </w:rPr>
              <w:instrText xml:space="preserve"> PAGEREF _Toc65496493 \h </w:instrText>
            </w:r>
            <w:r>
              <w:rPr>
                <w:noProof/>
                <w:webHidden/>
              </w:rPr>
            </w:r>
            <w:r>
              <w:rPr>
                <w:noProof/>
                <w:webHidden/>
              </w:rPr>
              <w:fldChar w:fldCharType="separate"/>
            </w:r>
            <w:r>
              <w:rPr>
                <w:noProof/>
                <w:webHidden/>
              </w:rPr>
              <w:t>42</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94" w:history="1">
            <w:r w:rsidRPr="00536069">
              <w:rPr>
                <w:rStyle w:val="Hyperlink"/>
                <w:noProof/>
              </w:rPr>
              <w:t>2.10</w:t>
            </w:r>
            <w:r>
              <w:rPr>
                <w:rFonts w:asciiTheme="minorHAnsi" w:eastAsiaTheme="minorEastAsia" w:hAnsiTheme="minorHAnsi" w:cstheme="minorBidi"/>
                <w:noProof/>
                <w:sz w:val="22"/>
                <w:szCs w:val="22"/>
              </w:rPr>
              <w:tab/>
            </w:r>
            <w:r w:rsidRPr="00536069">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_Toc65496494 \h </w:instrText>
            </w:r>
            <w:r>
              <w:rPr>
                <w:noProof/>
                <w:webHidden/>
              </w:rPr>
            </w:r>
            <w:r>
              <w:rPr>
                <w:noProof/>
                <w:webHidden/>
              </w:rPr>
              <w:fldChar w:fldCharType="separate"/>
            </w:r>
            <w:r>
              <w:rPr>
                <w:noProof/>
                <w:webHidden/>
              </w:rPr>
              <w:t>43</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95" w:history="1">
            <w:r w:rsidRPr="00536069">
              <w:rPr>
                <w:rStyle w:val="Hyperlink"/>
                <w:noProof/>
              </w:rPr>
              <w:t>2.11</w:t>
            </w:r>
            <w:r>
              <w:rPr>
                <w:rFonts w:asciiTheme="minorHAnsi" w:eastAsiaTheme="minorEastAsia" w:hAnsiTheme="minorHAnsi" w:cstheme="minorBidi"/>
                <w:noProof/>
                <w:sz w:val="22"/>
                <w:szCs w:val="22"/>
              </w:rPr>
              <w:tab/>
            </w:r>
            <w:r w:rsidRPr="00536069">
              <w:rPr>
                <w:rStyle w:val="Hyperlink"/>
                <w:noProof/>
              </w:rPr>
              <w:t>Portas</w:t>
            </w:r>
            <w:r>
              <w:rPr>
                <w:noProof/>
                <w:webHidden/>
              </w:rPr>
              <w:tab/>
            </w:r>
            <w:r>
              <w:rPr>
                <w:noProof/>
                <w:webHidden/>
              </w:rPr>
              <w:fldChar w:fldCharType="begin"/>
            </w:r>
            <w:r>
              <w:rPr>
                <w:noProof/>
                <w:webHidden/>
              </w:rPr>
              <w:instrText xml:space="preserve"> PAGEREF _Toc65496495 \h </w:instrText>
            </w:r>
            <w:r>
              <w:rPr>
                <w:noProof/>
                <w:webHidden/>
              </w:rPr>
            </w:r>
            <w:r>
              <w:rPr>
                <w:noProof/>
                <w:webHidden/>
              </w:rPr>
              <w:fldChar w:fldCharType="separate"/>
            </w:r>
            <w:r>
              <w:rPr>
                <w:noProof/>
                <w:webHidden/>
              </w:rPr>
              <w:t>54</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96" w:history="1">
            <w:r w:rsidRPr="00536069">
              <w:rPr>
                <w:rStyle w:val="Hyperlink"/>
                <w:noProof/>
              </w:rPr>
              <w:t>2.12</w:t>
            </w:r>
            <w:r>
              <w:rPr>
                <w:rFonts w:asciiTheme="minorHAnsi" w:eastAsiaTheme="minorEastAsia" w:hAnsiTheme="minorHAnsi" w:cstheme="minorBidi"/>
                <w:noProof/>
                <w:sz w:val="22"/>
                <w:szCs w:val="22"/>
              </w:rPr>
              <w:tab/>
            </w:r>
            <w:r w:rsidRPr="00536069">
              <w:rPr>
                <w:rStyle w:val="Hyperlink"/>
                <w:noProof/>
              </w:rPr>
              <w:t>Pinturas em Portas</w:t>
            </w:r>
            <w:r>
              <w:rPr>
                <w:noProof/>
                <w:webHidden/>
              </w:rPr>
              <w:tab/>
            </w:r>
            <w:r>
              <w:rPr>
                <w:noProof/>
                <w:webHidden/>
              </w:rPr>
              <w:fldChar w:fldCharType="begin"/>
            </w:r>
            <w:r>
              <w:rPr>
                <w:noProof/>
                <w:webHidden/>
              </w:rPr>
              <w:instrText xml:space="preserve"> PAGEREF _Toc65496496 \h </w:instrText>
            </w:r>
            <w:r>
              <w:rPr>
                <w:noProof/>
                <w:webHidden/>
              </w:rPr>
            </w:r>
            <w:r>
              <w:rPr>
                <w:noProof/>
                <w:webHidden/>
              </w:rPr>
              <w:fldChar w:fldCharType="separate"/>
            </w:r>
            <w:r>
              <w:rPr>
                <w:noProof/>
                <w:webHidden/>
              </w:rPr>
              <w:t>61</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97" w:history="1">
            <w:r w:rsidRPr="00536069">
              <w:rPr>
                <w:rStyle w:val="Hyperlink"/>
                <w:noProof/>
              </w:rPr>
              <w:t>2.13</w:t>
            </w:r>
            <w:r>
              <w:rPr>
                <w:rFonts w:asciiTheme="minorHAnsi" w:eastAsiaTheme="minorEastAsia" w:hAnsiTheme="minorHAnsi" w:cstheme="minorBidi"/>
                <w:noProof/>
                <w:sz w:val="22"/>
                <w:szCs w:val="22"/>
              </w:rPr>
              <w:tab/>
            </w:r>
            <w:r w:rsidRPr="00536069">
              <w:rPr>
                <w:rStyle w:val="Hyperlink"/>
                <w:noProof/>
              </w:rPr>
              <w:t>Janelas</w:t>
            </w:r>
            <w:r>
              <w:rPr>
                <w:noProof/>
                <w:webHidden/>
              </w:rPr>
              <w:tab/>
            </w:r>
            <w:r>
              <w:rPr>
                <w:noProof/>
                <w:webHidden/>
              </w:rPr>
              <w:fldChar w:fldCharType="begin"/>
            </w:r>
            <w:r>
              <w:rPr>
                <w:noProof/>
                <w:webHidden/>
              </w:rPr>
              <w:instrText xml:space="preserve"> PAGEREF _Toc65496497 \h </w:instrText>
            </w:r>
            <w:r>
              <w:rPr>
                <w:noProof/>
                <w:webHidden/>
              </w:rPr>
            </w:r>
            <w:r>
              <w:rPr>
                <w:noProof/>
                <w:webHidden/>
              </w:rPr>
              <w:fldChar w:fldCharType="separate"/>
            </w:r>
            <w:r>
              <w:rPr>
                <w:noProof/>
                <w:webHidden/>
              </w:rPr>
              <w:t>62</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98" w:history="1">
            <w:r w:rsidRPr="00536069">
              <w:rPr>
                <w:rStyle w:val="Hyperlink"/>
                <w:noProof/>
              </w:rPr>
              <w:t>2.14</w:t>
            </w:r>
            <w:r>
              <w:rPr>
                <w:rFonts w:asciiTheme="minorHAnsi" w:eastAsiaTheme="minorEastAsia" w:hAnsiTheme="minorHAnsi" w:cstheme="minorBidi"/>
                <w:noProof/>
                <w:sz w:val="22"/>
                <w:szCs w:val="22"/>
              </w:rPr>
              <w:tab/>
            </w:r>
            <w:r w:rsidRPr="00536069">
              <w:rPr>
                <w:rStyle w:val="Hyperlink"/>
                <w:noProof/>
              </w:rPr>
              <w:t>Cozinha</w:t>
            </w:r>
            <w:r>
              <w:rPr>
                <w:noProof/>
                <w:webHidden/>
              </w:rPr>
              <w:tab/>
            </w:r>
            <w:r>
              <w:rPr>
                <w:noProof/>
                <w:webHidden/>
              </w:rPr>
              <w:fldChar w:fldCharType="begin"/>
            </w:r>
            <w:r>
              <w:rPr>
                <w:noProof/>
                <w:webHidden/>
              </w:rPr>
              <w:instrText xml:space="preserve"> PAGEREF _Toc65496498 \h </w:instrText>
            </w:r>
            <w:r>
              <w:rPr>
                <w:noProof/>
                <w:webHidden/>
              </w:rPr>
            </w:r>
            <w:r>
              <w:rPr>
                <w:noProof/>
                <w:webHidden/>
              </w:rPr>
              <w:fldChar w:fldCharType="separate"/>
            </w:r>
            <w:r>
              <w:rPr>
                <w:noProof/>
                <w:webHidden/>
              </w:rPr>
              <w:t>65</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499" w:history="1">
            <w:r w:rsidRPr="00536069">
              <w:rPr>
                <w:rStyle w:val="Hyperlink"/>
                <w:noProof/>
              </w:rPr>
              <w:t>2.15</w:t>
            </w:r>
            <w:r>
              <w:rPr>
                <w:rFonts w:asciiTheme="minorHAnsi" w:eastAsiaTheme="minorEastAsia" w:hAnsiTheme="minorHAnsi" w:cstheme="minorBidi"/>
                <w:noProof/>
                <w:sz w:val="22"/>
                <w:szCs w:val="22"/>
              </w:rPr>
              <w:tab/>
            </w:r>
            <w:r w:rsidRPr="00536069">
              <w:rPr>
                <w:rStyle w:val="Hyperlink"/>
                <w:noProof/>
              </w:rPr>
              <w:t>Despensa</w:t>
            </w:r>
            <w:r>
              <w:rPr>
                <w:noProof/>
                <w:webHidden/>
              </w:rPr>
              <w:tab/>
            </w:r>
            <w:r>
              <w:rPr>
                <w:noProof/>
                <w:webHidden/>
              </w:rPr>
              <w:fldChar w:fldCharType="begin"/>
            </w:r>
            <w:r>
              <w:rPr>
                <w:noProof/>
                <w:webHidden/>
              </w:rPr>
              <w:instrText xml:space="preserve"> PAGEREF _Toc65496499 \h </w:instrText>
            </w:r>
            <w:r>
              <w:rPr>
                <w:noProof/>
                <w:webHidden/>
              </w:rPr>
            </w:r>
            <w:r>
              <w:rPr>
                <w:noProof/>
                <w:webHidden/>
              </w:rPr>
              <w:fldChar w:fldCharType="separate"/>
            </w:r>
            <w:r>
              <w:rPr>
                <w:noProof/>
                <w:webHidden/>
              </w:rPr>
              <w:t>67</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500" w:history="1">
            <w:r w:rsidRPr="00536069">
              <w:rPr>
                <w:rStyle w:val="Hyperlink"/>
                <w:noProof/>
              </w:rPr>
              <w:t>2.16</w:t>
            </w:r>
            <w:r>
              <w:rPr>
                <w:rFonts w:asciiTheme="minorHAnsi" w:eastAsiaTheme="minorEastAsia" w:hAnsiTheme="minorHAnsi" w:cstheme="minorBidi"/>
                <w:noProof/>
                <w:sz w:val="22"/>
                <w:szCs w:val="22"/>
              </w:rPr>
              <w:tab/>
            </w:r>
            <w:r w:rsidRPr="00536069">
              <w:rPr>
                <w:rStyle w:val="Hyperlink"/>
                <w:noProof/>
              </w:rPr>
              <w:t>Sanitário Coletivo Masculino | Feminino</w:t>
            </w:r>
            <w:r>
              <w:rPr>
                <w:noProof/>
                <w:webHidden/>
              </w:rPr>
              <w:tab/>
            </w:r>
            <w:r>
              <w:rPr>
                <w:noProof/>
                <w:webHidden/>
              </w:rPr>
              <w:fldChar w:fldCharType="begin"/>
            </w:r>
            <w:r>
              <w:rPr>
                <w:noProof/>
                <w:webHidden/>
              </w:rPr>
              <w:instrText xml:space="preserve"> PAGEREF _Toc65496500 \h </w:instrText>
            </w:r>
            <w:r>
              <w:rPr>
                <w:noProof/>
                <w:webHidden/>
              </w:rPr>
            </w:r>
            <w:r>
              <w:rPr>
                <w:noProof/>
                <w:webHidden/>
              </w:rPr>
              <w:fldChar w:fldCharType="separate"/>
            </w:r>
            <w:r>
              <w:rPr>
                <w:noProof/>
                <w:webHidden/>
              </w:rPr>
              <w:t>68</w:t>
            </w:r>
            <w:r>
              <w:rPr>
                <w:noProof/>
                <w:webHidden/>
              </w:rPr>
              <w:fldChar w:fldCharType="end"/>
            </w:r>
          </w:hyperlink>
        </w:p>
        <w:p w:rsidR="00D319A6" w:rsidRDefault="00D319A6">
          <w:pPr>
            <w:pStyle w:val="Sumrio2"/>
            <w:tabs>
              <w:tab w:val="left" w:pos="1200"/>
              <w:tab w:val="right" w:leader="dot" w:pos="10456"/>
            </w:tabs>
            <w:rPr>
              <w:rFonts w:asciiTheme="minorHAnsi" w:eastAsiaTheme="minorEastAsia" w:hAnsiTheme="minorHAnsi" w:cstheme="minorBidi"/>
              <w:noProof/>
              <w:sz w:val="22"/>
              <w:szCs w:val="22"/>
            </w:rPr>
          </w:pPr>
          <w:hyperlink w:anchor="_Toc65496501" w:history="1">
            <w:r w:rsidRPr="00536069">
              <w:rPr>
                <w:rStyle w:val="Hyperlink"/>
                <w:noProof/>
              </w:rPr>
              <w:t>2.17</w:t>
            </w:r>
            <w:r>
              <w:rPr>
                <w:rFonts w:asciiTheme="minorHAnsi" w:eastAsiaTheme="minorEastAsia" w:hAnsiTheme="minorHAnsi" w:cstheme="minorBidi"/>
                <w:noProof/>
                <w:sz w:val="22"/>
                <w:szCs w:val="22"/>
              </w:rPr>
              <w:tab/>
            </w:r>
            <w:r w:rsidRPr="00536069">
              <w:rPr>
                <w:rStyle w:val="Hyperlink"/>
                <w:noProof/>
              </w:rPr>
              <w:t>Sanitários Acessíveis P.C.D.</w:t>
            </w:r>
            <w:r>
              <w:rPr>
                <w:noProof/>
                <w:webHidden/>
              </w:rPr>
              <w:tab/>
            </w:r>
            <w:r>
              <w:rPr>
                <w:noProof/>
                <w:webHidden/>
              </w:rPr>
              <w:fldChar w:fldCharType="begin"/>
            </w:r>
            <w:r>
              <w:rPr>
                <w:noProof/>
                <w:webHidden/>
              </w:rPr>
              <w:instrText xml:space="preserve"> PAGEREF _Toc65496501 \h </w:instrText>
            </w:r>
            <w:r>
              <w:rPr>
                <w:noProof/>
                <w:webHidden/>
              </w:rPr>
            </w:r>
            <w:r>
              <w:rPr>
                <w:noProof/>
                <w:webHidden/>
              </w:rPr>
              <w:fldChar w:fldCharType="separate"/>
            </w:r>
            <w:r>
              <w:rPr>
                <w:noProof/>
                <w:webHidden/>
              </w:rPr>
              <w:t>72</w:t>
            </w:r>
            <w:r>
              <w:rPr>
                <w:noProof/>
                <w:webHidden/>
              </w:rPr>
              <w:fldChar w:fldCharType="end"/>
            </w:r>
          </w:hyperlink>
        </w:p>
        <w:p w:rsidR="00504BB4" w:rsidRPr="00526E84" w:rsidRDefault="00504BB4" w:rsidP="008E61BB">
          <w:pPr>
            <w:jc w:val="both"/>
          </w:pPr>
          <w:r w:rsidRPr="00AC32DB">
            <w:fldChar w:fldCharType="end"/>
          </w:r>
        </w:p>
      </w:sdtContent>
    </w:sdt>
    <w:p w:rsidR="00F2229E" w:rsidRDefault="00F2229E" w:rsidP="00F2229E">
      <w:pPr>
        <w:jc w:val="both"/>
      </w:pPr>
      <w:bookmarkStart w:id="1" w:name="_Toc388536444"/>
      <w:bookmarkStart w:id="2" w:name="_Toc208380345"/>
      <w:bookmarkStart w:id="3" w:name="_Toc208381835"/>
      <w:bookmarkStart w:id="4" w:name="_Toc208384126"/>
      <w:bookmarkStart w:id="5" w:name="_Toc321128567"/>
    </w:p>
    <w:p w:rsidR="00F2229E" w:rsidRDefault="00F2229E" w:rsidP="00F2229E">
      <w:pPr>
        <w:jc w:val="both"/>
      </w:pPr>
    </w:p>
    <w:bookmarkEnd w:id="1"/>
    <w:bookmarkEnd w:id="2"/>
    <w:bookmarkEnd w:id="3"/>
    <w:bookmarkEnd w:id="4"/>
    <w:bookmarkEnd w:id="5"/>
    <w:p w:rsidR="000767BD" w:rsidRDefault="000767BD" w:rsidP="00C03D8A">
      <w:pPr>
        <w:pStyle w:val="Ttulo1"/>
        <w:rPr>
          <w:rFonts w:ascii="Futura Md BT" w:hAnsi="Futura Md BT" w:cs="Arial"/>
        </w:rPr>
      </w:pPr>
    </w:p>
    <w:p w:rsidR="000767BD" w:rsidRDefault="000767BD" w:rsidP="00C03D8A">
      <w:pPr>
        <w:pStyle w:val="Ttulo1"/>
        <w:rPr>
          <w:rFonts w:ascii="Futura Md BT" w:hAnsi="Futura Md BT" w:cs="Arial"/>
        </w:rPr>
      </w:pPr>
    </w:p>
    <w:p w:rsidR="00504BB4" w:rsidRPr="00C03D8A" w:rsidRDefault="00504BB4" w:rsidP="00C03D8A">
      <w:pPr>
        <w:pStyle w:val="Ttulo1"/>
        <w:rPr>
          <w:rFonts w:ascii="Futura Md BT" w:hAnsi="Futura Md BT" w:cs="Arial"/>
        </w:rPr>
      </w:pPr>
      <w:bookmarkStart w:id="6" w:name="_Toc65496461"/>
      <w:r w:rsidRPr="008F7F83">
        <w:rPr>
          <w:rFonts w:ascii="Futura Md BT" w:hAnsi="Futura Md BT" w:cs="Arial"/>
        </w:rPr>
        <w:t>APRESENTAÇÃO</w:t>
      </w:r>
      <w:bookmarkEnd w:id="6"/>
      <w:r w:rsidRPr="008F7F83">
        <w:rPr>
          <w:rFonts w:ascii="Futura Md BT" w:hAnsi="Futura Md BT" w:cs="Arial"/>
        </w:rPr>
        <w:tab/>
      </w:r>
    </w:p>
    <w:p w:rsidR="00C03D8A" w:rsidRDefault="00C03D8A" w:rsidP="00C03D8A">
      <w:pPr>
        <w:pStyle w:val="Legenda"/>
      </w:pPr>
    </w:p>
    <w:p w:rsidR="00504BB4" w:rsidRPr="00D34A78" w:rsidRDefault="00504BB4" w:rsidP="00C03D8A">
      <w:pPr>
        <w:pStyle w:val="Legenda"/>
      </w:pPr>
      <w:r w:rsidRPr="00D34A78">
        <w:tab/>
      </w:r>
    </w:p>
    <w:p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rsidR="00D24EA1" w:rsidRPr="00D24EA1" w:rsidRDefault="005E2361" w:rsidP="00D24EA1">
      <w:pPr>
        <w:jc w:val="both"/>
        <w:rPr>
          <w:rFonts w:cs="Arial"/>
          <w:b/>
        </w:rPr>
      </w:pPr>
      <w:r>
        <w:rPr>
          <w:rFonts w:cs="Arial"/>
          <w:b/>
        </w:rPr>
        <w:t>CEMEB</w:t>
      </w:r>
      <w:r w:rsidR="005320C5">
        <w:rPr>
          <w:rFonts w:cs="Arial"/>
          <w:b/>
        </w:rPr>
        <w:t xml:space="preserve"> </w:t>
      </w:r>
      <w:r w:rsidR="001D75A7">
        <w:rPr>
          <w:rFonts w:cs="Arial"/>
          <w:b/>
        </w:rPr>
        <w:t>MANUEL BANDEIRA</w:t>
      </w:r>
    </w:p>
    <w:p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CD7D09">
        <w:t>s na Norma Técnica NBR 9050/2020</w:t>
      </w:r>
      <w:r>
        <w:t>, NBR 16537/2016, NBR 15599/2008, Decreto nº 5.296, entre outros.</w:t>
      </w:r>
    </w:p>
    <w:p w:rsidR="00D24EA1" w:rsidRDefault="00D24EA1" w:rsidP="00D24EA1">
      <w:pPr>
        <w:jc w:val="both"/>
      </w:pPr>
      <w:r>
        <w:t>As seguintes intervenções de Acessibilidade foram:</w:t>
      </w:r>
    </w:p>
    <w:p w:rsidR="00D24EA1" w:rsidRDefault="00D24EA1" w:rsidP="009F7A48">
      <w:pPr>
        <w:pStyle w:val="PargrafodaLista"/>
        <w:numPr>
          <w:ilvl w:val="0"/>
          <w:numId w:val="15"/>
        </w:numPr>
        <w:jc w:val="both"/>
      </w:pPr>
      <w:r>
        <w:t>Guias rebaixadas;</w:t>
      </w:r>
    </w:p>
    <w:p w:rsidR="00D24EA1" w:rsidRDefault="00D24EA1" w:rsidP="009F7A48">
      <w:pPr>
        <w:pStyle w:val="PargrafodaLista"/>
        <w:numPr>
          <w:ilvl w:val="0"/>
          <w:numId w:val="15"/>
        </w:numPr>
        <w:jc w:val="both"/>
      </w:pPr>
      <w:r>
        <w:t>Vagas acessíveis;</w:t>
      </w:r>
    </w:p>
    <w:p w:rsidR="00D24EA1" w:rsidRDefault="00D24EA1" w:rsidP="009F7A48">
      <w:pPr>
        <w:pStyle w:val="PargrafodaLista"/>
        <w:numPr>
          <w:ilvl w:val="0"/>
          <w:numId w:val="15"/>
        </w:numPr>
        <w:jc w:val="both"/>
      </w:pPr>
      <w:r>
        <w:t>Passeio público;</w:t>
      </w:r>
    </w:p>
    <w:p w:rsidR="00281596" w:rsidRDefault="00D24EA1" w:rsidP="009F7A48">
      <w:pPr>
        <w:pStyle w:val="PargrafodaLista"/>
        <w:numPr>
          <w:ilvl w:val="0"/>
          <w:numId w:val="15"/>
        </w:numPr>
        <w:jc w:val="both"/>
      </w:pPr>
      <w:r>
        <w:t>Rota Acessível;</w:t>
      </w:r>
    </w:p>
    <w:p w:rsidR="00D24EA1" w:rsidRDefault="009A758D" w:rsidP="009F7A48">
      <w:pPr>
        <w:pStyle w:val="PargrafodaLista"/>
        <w:numPr>
          <w:ilvl w:val="0"/>
          <w:numId w:val="15"/>
        </w:numPr>
        <w:jc w:val="both"/>
      </w:pPr>
      <w:r>
        <w:t>Elevadores</w:t>
      </w:r>
      <w:r w:rsidR="009A7B2C">
        <w:t>, desníveis</w:t>
      </w:r>
      <w:r w:rsidR="00D24EA1">
        <w:t xml:space="preserve"> e escadas;</w:t>
      </w:r>
    </w:p>
    <w:p w:rsidR="00D24EA1" w:rsidRDefault="00D24EA1" w:rsidP="009F7A48">
      <w:pPr>
        <w:pStyle w:val="PargrafodaLista"/>
        <w:numPr>
          <w:ilvl w:val="0"/>
          <w:numId w:val="15"/>
        </w:numPr>
        <w:jc w:val="both"/>
      </w:pPr>
      <w:r>
        <w:t>Guarda corpos e corrimãos;</w:t>
      </w:r>
    </w:p>
    <w:p w:rsidR="009F7A48" w:rsidRDefault="009F7A48" w:rsidP="009F7A48">
      <w:pPr>
        <w:pStyle w:val="PargrafodaLista"/>
        <w:numPr>
          <w:ilvl w:val="0"/>
          <w:numId w:val="15"/>
        </w:numPr>
        <w:jc w:val="both"/>
      </w:pPr>
      <w:r>
        <w:t>Detalhamento de mobiliário e esquadrias;</w:t>
      </w:r>
    </w:p>
    <w:p w:rsidR="009F7A48" w:rsidRDefault="009F7A48" w:rsidP="009F7A48">
      <w:pPr>
        <w:pStyle w:val="PargrafodaLista"/>
        <w:numPr>
          <w:ilvl w:val="0"/>
          <w:numId w:val="15"/>
        </w:numPr>
        <w:jc w:val="both"/>
      </w:pPr>
      <w:r>
        <w:t>Adequação nos Sanitários Coletivos;</w:t>
      </w:r>
    </w:p>
    <w:p w:rsidR="009F7A48" w:rsidRDefault="009F7A48" w:rsidP="009F7A48">
      <w:pPr>
        <w:pStyle w:val="PargrafodaLista"/>
        <w:numPr>
          <w:ilvl w:val="0"/>
          <w:numId w:val="15"/>
        </w:numPr>
        <w:jc w:val="both"/>
      </w:pPr>
      <w:r>
        <w:t>Sanitários Acessíveis;</w:t>
      </w:r>
    </w:p>
    <w:p w:rsidR="009F7A48" w:rsidRDefault="009F7A48" w:rsidP="009F7A48">
      <w:pPr>
        <w:pStyle w:val="PargrafodaLista"/>
        <w:numPr>
          <w:ilvl w:val="0"/>
          <w:numId w:val="15"/>
        </w:numPr>
        <w:jc w:val="both"/>
      </w:pPr>
      <w:r>
        <w:t>Sinalizações visuais e táteis;</w:t>
      </w:r>
    </w:p>
    <w:p w:rsidR="009F7A48" w:rsidRDefault="009F7A48" w:rsidP="009F7A48">
      <w:pPr>
        <w:pStyle w:val="PargrafodaLista"/>
        <w:numPr>
          <w:ilvl w:val="0"/>
          <w:numId w:val="15"/>
        </w:numPr>
        <w:jc w:val="both"/>
      </w:pPr>
      <w:r>
        <w:t>Mapa tátil;</w:t>
      </w:r>
    </w:p>
    <w:p w:rsidR="009A7B2C" w:rsidRDefault="009A7B2C" w:rsidP="009F7A48">
      <w:pPr>
        <w:pStyle w:val="PargrafodaLista"/>
        <w:numPr>
          <w:ilvl w:val="0"/>
          <w:numId w:val="15"/>
        </w:numPr>
        <w:jc w:val="both"/>
      </w:pPr>
      <w:r>
        <w:t>Bebedouros;</w:t>
      </w:r>
    </w:p>
    <w:p w:rsidR="009A7B2C" w:rsidRDefault="009A7B2C" w:rsidP="009F7A48">
      <w:pPr>
        <w:pStyle w:val="PargrafodaLista"/>
        <w:numPr>
          <w:ilvl w:val="0"/>
          <w:numId w:val="15"/>
        </w:numPr>
        <w:jc w:val="both"/>
      </w:pPr>
      <w:r>
        <w:t>Balcão de atendimento;</w:t>
      </w:r>
    </w:p>
    <w:p w:rsidR="009F7A48" w:rsidRDefault="009F7A48" w:rsidP="009F7A48">
      <w:pPr>
        <w:pStyle w:val="PargrafodaLista"/>
        <w:numPr>
          <w:ilvl w:val="0"/>
          <w:numId w:val="15"/>
        </w:numPr>
        <w:jc w:val="both"/>
      </w:pPr>
      <w:r>
        <w:t>Layout dos ambientes;</w:t>
      </w:r>
    </w:p>
    <w:p w:rsidR="009F7A48" w:rsidRDefault="009F7A48" w:rsidP="009F7A48">
      <w:pPr>
        <w:pStyle w:val="PargrafodaLista"/>
        <w:numPr>
          <w:ilvl w:val="0"/>
          <w:numId w:val="15"/>
        </w:numPr>
        <w:jc w:val="both"/>
      </w:pPr>
      <w:r>
        <w:t>Sinalização de elementos suspensos;</w:t>
      </w:r>
    </w:p>
    <w:p w:rsidR="009F7A48" w:rsidRDefault="009F7A48" w:rsidP="009F7A48">
      <w:pPr>
        <w:pStyle w:val="PargrafodaLista"/>
        <w:numPr>
          <w:ilvl w:val="0"/>
          <w:numId w:val="15"/>
        </w:numPr>
        <w:jc w:val="both"/>
      </w:pPr>
      <w:r>
        <w:t>Piso tátil direcional e de alerta;</w:t>
      </w:r>
    </w:p>
    <w:p w:rsidR="009F7A48" w:rsidRDefault="009F7A48" w:rsidP="009F7A48">
      <w:pPr>
        <w:pStyle w:val="PargrafodaLista"/>
        <w:numPr>
          <w:ilvl w:val="0"/>
          <w:numId w:val="15"/>
        </w:numPr>
        <w:jc w:val="both"/>
      </w:pPr>
      <w:r>
        <w:t>Eliminação dos desníveis e barreiras ao longo da rota acessível;</w:t>
      </w:r>
    </w:p>
    <w:p w:rsidR="009F7A48" w:rsidRDefault="009F7A48" w:rsidP="009F7A48">
      <w:pPr>
        <w:jc w:val="both"/>
      </w:pPr>
      <w:r>
        <w:t xml:space="preserve">Definiu-se o prazo máximo de </w:t>
      </w:r>
      <w:r w:rsidR="00E74933">
        <w:rPr>
          <w:b/>
        </w:rPr>
        <w:t xml:space="preserve">04 </w:t>
      </w:r>
      <w:r>
        <w:t>meses para execução completa dos serviços e entrega definitiva da obra, exclusos os prazos para trâmites documentais (aprovação prefeitura).</w:t>
      </w:r>
    </w:p>
    <w:p w:rsidR="00677456" w:rsidRDefault="00677456" w:rsidP="009F7A48">
      <w:pPr>
        <w:jc w:val="both"/>
      </w:pPr>
    </w:p>
    <w:p w:rsidR="009A7B2C" w:rsidRPr="009A7B2C" w:rsidRDefault="009A7B2C" w:rsidP="009A7B2C">
      <w:bookmarkStart w:id="7" w:name="_Toc17906172"/>
    </w:p>
    <w:p w:rsidR="00313BE6" w:rsidRPr="008F7F83" w:rsidRDefault="00313BE6" w:rsidP="00313BE6">
      <w:pPr>
        <w:pStyle w:val="Ttulo1"/>
        <w:rPr>
          <w:rFonts w:ascii="Futura Md BT" w:hAnsi="Futura Md BT" w:cs="Arial"/>
        </w:rPr>
      </w:pPr>
      <w:bookmarkStart w:id="8" w:name="_Toc38651972"/>
      <w:bookmarkStart w:id="9" w:name="_Toc65496462"/>
      <w:bookmarkEnd w:id="7"/>
      <w:r w:rsidRPr="008F7F83">
        <w:rPr>
          <w:rFonts w:ascii="Futura Md BT" w:hAnsi="Futura Md BT" w:cs="Arial"/>
        </w:rPr>
        <w:t>DISPOSIÇÕES GERAIS</w:t>
      </w:r>
      <w:bookmarkEnd w:id="8"/>
      <w:bookmarkEnd w:id="9"/>
    </w:p>
    <w:p w:rsidR="00313BE6" w:rsidRDefault="00313BE6" w:rsidP="00313BE6">
      <w:pPr>
        <w:jc w:val="both"/>
      </w:pPr>
    </w:p>
    <w:p w:rsidR="00313BE6" w:rsidRDefault="00313BE6" w:rsidP="00313BE6">
      <w:pPr>
        <w:jc w:val="both"/>
      </w:pPr>
      <w:r w:rsidRPr="005907C1">
        <w:t>Em caso de dúvida quanto à interpretação dos desenhos, das normas ou das especificações, orçamentos ou procedimentos contidos no conjunto técnico documental, será consultada a CONTRATANTE através da fiscalização.</w:t>
      </w:r>
    </w:p>
    <w:p w:rsidR="003856F1" w:rsidRDefault="003856F1" w:rsidP="00313BE6">
      <w:pPr>
        <w:jc w:val="both"/>
      </w:pPr>
      <w:r>
        <w:t>Na falta de anexos do FDE referente a este projeto deverá ser consultado todo o manual do Sistema de Sinalização pata Edificações Escolares do FDE.</w:t>
      </w:r>
    </w:p>
    <w:p w:rsidR="00313BE6" w:rsidRDefault="00313BE6" w:rsidP="00313BE6">
      <w:pPr>
        <w:pStyle w:val="Ttulo"/>
        <w:jc w:val="both"/>
      </w:pPr>
      <w:r>
        <w:t>Projetos Complementares</w:t>
      </w:r>
    </w:p>
    <w:p w:rsidR="00A44151" w:rsidRDefault="00A44151" w:rsidP="00A44151">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sondagem, fundação, estrutural, </w:t>
      </w:r>
      <w:proofErr w:type="spellStart"/>
      <w:r>
        <w:t>hidrossanitário</w:t>
      </w:r>
      <w:proofErr w:type="spellEnd"/>
      <w:r>
        <w:t>, elétrico e adequação do projeto preventivo, drenagem e, só assim será possível ter a quantificação correta dos materiais a serem ser considerados no orçamento.</w:t>
      </w:r>
    </w:p>
    <w:p w:rsidR="00313BE6" w:rsidRDefault="00313BE6" w:rsidP="00313BE6">
      <w:pPr>
        <w:pStyle w:val="Ttulo"/>
        <w:jc w:val="both"/>
      </w:pPr>
      <w:r>
        <w:t>Hierarquia de informações</w:t>
      </w:r>
    </w:p>
    <w:p w:rsidR="00313BE6" w:rsidRDefault="00313BE6" w:rsidP="00313BE6">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rsidR="00313BE6" w:rsidRPr="0084690A" w:rsidRDefault="00313BE6" w:rsidP="00313BE6">
      <w:pPr>
        <w:pStyle w:val="PargrafodaLista"/>
        <w:numPr>
          <w:ilvl w:val="0"/>
          <w:numId w:val="14"/>
        </w:numPr>
        <w:ind w:left="851" w:hanging="425"/>
        <w:jc w:val="both"/>
      </w:pPr>
      <w:r w:rsidRPr="0084690A">
        <w:t>Em caso de divergência entre o Memorial Descritivo e os desenhos dos projetos, prevalecerão sempre estes últimos;</w:t>
      </w:r>
    </w:p>
    <w:p w:rsidR="00313BE6" w:rsidRPr="0084690A" w:rsidRDefault="00313BE6" w:rsidP="00313BE6">
      <w:pPr>
        <w:pStyle w:val="PargrafodaLista"/>
        <w:numPr>
          <w:ilvl w:val="0"/>
          <w:numId w:val="14"/>
        </w:numPr>
        <w:ind w:left="851" w:hanging="425"/>
        <w:jc w:val="both"/>
      </w:pPr>
      <w:r w:rsidRPr="0084690A">
        <w:t>Em caso de divergência entre as cotas dos desenhos e suas dimensões, medidas em escala, prevalecerão sempre as primeiras;</w:t>
      </w:r>
    </w:p>
    <w:p w:rsidR="00313BE6" w:rsidRPr="0084690A" w:rsidRDefault="00313BE6" w:rsidP="00313BE6">
      <w:pPr>
        <w:pStyle w:val="PargrafodaLista"/>
        <w:numPr>
          <w:ilvl w:val="0"/>
          <w:numId w:val="14"/>
        </w:numPr>
        <w:ind w:left="851" w:hanging="425"/>
        <w:jc w:val="both"/>
      </w:pPr>
      <w:r w:rsidRPr="0084690A">
        <w:t>Em caso de divergência entre os desenhos de escalas diferentes, prevalecerão sempre os de maior escala;</w:t>
      </w:r>
    </w:p>
    <w:p w:rsidR="00313BE6" w:rsidRPr="0084690A" w:rsidRDefault="00313BE6" w:rsidP="00313BE6">
      <w:pPr>
        <w:pStyle w:val="PargrafodaLista"/>
        <w:numPr>
          <w:ilvl w:val="0"/>
          <w:numId w:val="14"/>
        </w:numPr>
        <w:ind w:left="851" w:hanging="425"/>
        <w:jc w:val="both"/>
      </w:pPr>
      <w:r w:rsidRPr="0084690A">
        <w:t>Em caso de divergência entre desenhos de datas diferentes, prevalecerão sempre os mais recentes;</w:t>
      </w:r>
    </w:p>
    <w:p w:rsidR="00313BE6" w:rsidRPr="0084690A" w:rsidRDefault="00313BE6" w:rsidP="00313BE6">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rsidR="00313BE6" w:rsidRDefault="00313BE6" w:rsidP="00313BE6">
      <w:pPr>
        <w:pStyle w:val="Ttulo"/>
        <w:jc w:val="both"/>
      </w:pPr>
      <w:r>
        <w:t>Detalhes complementares</w:t>
      </w:r>
    </w:p>
    <w:p w:rsidR="00313BE6" w:rsidRDefault="00313BE6" w:rsidP="00313BE6">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rsidR="00313BE6" w:rsidRDefault="00313BE6" w:rsidP="00313BE6">
      <w:pPr>
        <w:jc w:val="both"/>
        <w:rPr>
          <w:rFonts w:cs="Arial"/>
        </w:rPr>
      </w:pPr>
    </w:p>
    <w:p w:rsidR="00313BE6" w:rsidRDefault="00313BE6" w:rsidP="00313BE6">
      <w:pPr>
        <w:jc w:val="both"/>
        <w:rPr>
          <w:rFonts w:cs="Arial"/>
        </w:rPr>
      </w:pPr>
    </w:p>
    <w:p w:rsidR="00313BE6" w:rsidRDefault="00313BE6" w:rsidP="00313BE6">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rsidR="00313BE6" w:rsidRPr="00A93119" w:rsidRDefault="00313BE6" w:rsidP="00313BE6">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rsidR="00313BE6" w:rsidRPr="00A93119" w:rsidRDefault="00313BE6" w:rsidP="00313BE6">
      <w:pPr>
        <w:jc w:val="both"/>
        <w:rPr>
          <w:rFonts w:cs="Arial"/>
        </w:rPr>
      </w:pPr>
      <w:r w:rsidRPr="00A93119">
        <w:rPr>
          <w:rFonts w:cs="Arial"/>
        </w:rPr>
        <w:t>O presente documento traz algumas imagens para melhor compreensão de alguns sistemas e soluções, mas as mesmas são apenas ilustrativas.</w:t>
      </w:r>
    </w:p>
    <w:p w:rsidR="00313BE6" w:rsidRDefault="00313BE6" w:rsidP="00313BE6">
      <w:pPr>
        <w:pStyle w:val="Ttulo"/>
        <w:jc w:val="both"/>
      </w:pPr>
      <w:r>
        <w:t>Orçamento referência da obra</w:t>
      </w:r>
    </w:p>
    <w:p w:rsidR="00313BE6" w:rsidRPr="001543CC" w:rsidRDefault="00313BE6" w:rsidP="00313BE6">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p>
    <w:p w:rsidR="00313BE6" w:rsidRDefault="00313BE6" w:rsidP="00313BE6">
      <w:pPr>
        <w:jc w:val="both"/>
      </w:pPr>
      <w:r>
        <w:t>A orçamentação de referência da obra utilizou os seguintes critérios:</w:t>
      </w:r>
    </w:p>
    <w:p w:rsidR="00313BE6" w:rsidRDefault="00313BE6" w:rsidP="00313BE6">
      <w:pPr>
        <w:pStyle w:val="Legenda"/>
      </w:pPr>
    </w:p>
    <w:p w:rsidR="00313BE6" w:rsidRPr="00C55C41" w:rsidRDefault="00313BE6" w:rsidP="00313BE6">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e quando necessário, são consultados itens do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rsidR="00313BE6" w:rsidRDefault="00313BE6" w:rsidP="00313BE6">
      <w:pPr>
        <w:pStyle w:val="Ttulo"/>
        <w:jc w:val="both"/>
      </w:pPr>
      <w:r w:rsidRPr="00F124B7">
        <w:t>Fiscalização</w:t>
      </w:r>
      <w:r>
        <w:t xml:space="preserve"> da obra</w:t>
      </w:r>
    </w:p>
    <w:p w:rsidR="00313BE6" w:rsidRPr="00272FA5" w:rsidRDefault="00313BE6" w:rsidP="00313BE6">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rsidR="00313BE6" w:rsidRPr="00272FA5" w:rsidRDefault="00313BE6" w:rsidP="00313BE6">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rsidR="00313BE6" w:rsidRPr="00272FA5" w:rsidRDefault="00313BE6" w:rsidP="00313BE6">
      <w:pPr>
        <w:pStyle w:val="PargrafodaLista"/>
        <w:numPr>
          <w:ilvl w:val="0"/>
          <w:numId w:val="14"/>
        </w:numPr>
        <w:spacing w:after="0"/>
        <w:ind w:left="850" w:hanging="425"/>
        <w:jc w:val="both"/>
      </w:pPr>
      <w:r w:rsidRPr="00272FA5">
        <w:t>Fornecer detalhes construtivos que achar necessário para a execução da obra;</w:t>
      </w:r>
    </w:p>
    <w:p w:rsidR="00313BE6" w:rsidRPr="00272FA5" w:rsidRDefault="00313BE6" w:rsidP="00313BE6">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rsidR="00313BE6" w:rsidRDefault="00313BE6" w:rsidP="00313BE6">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rsidR="00313BE6" w:rsidRDefault="00313BE6" w:rsidP="00313BE6">
      <w:pPr>
        <w:spacing w:after="0"/>
        <w:jc w:val="both"/>
      </w:pPr>
    </w:p>
    <w:p w:rsidR="00313BE6" w:rsidRDefault="00313BE6" w:rsidP="00313BE6">
      <w:pPr>
        <w:spacing w:after="0"/>
        <w:jc w:val="both"/>
      </w:pPr>
    </w:p>
    <w:p w:rsidR="00313BE6" w:rsidRPr="00272FA5" w:rsidRDefault="00313BE6" w:rsidP="00313BE6">
      <w:pPr>
        <w:spacing w:after="0"/>
        <w:jc w:val="both"/>
      </w:pPr>
    </w:p>
    <w:p w:rsidR="00313BE6" w:rsidRPr="00272FA5" w:rsidRDefault="00313BE6" w:rsidP="00313BE6">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rsidR="00313BE6" w:rsidRDefault="00313BE6" w:rsidP="00313BE6">
      <w:pPr>
        <w:pStyle w:val="PargrafodaLista"/>
        <w:numPr>
          <w:ilvl w:val="0"/>
          <w:numId w:val="14"/>
        </w:numPr>
        <w:spacing w:after="0"/>
        <w:ind w:left="850" w:hanging="425"/>
        <w:jc w:val="both"/>
      </w:pPr>
      <w:r w:rsidRPr="00272FA5">
        <w:t>Aprovar os serviços executados e realizar as respectivas medições.</w:t>
      </w:r>
    </w:p>
    <w:p w:rsidR="00313BE6" w:rsidRDefault="00313BE6" w:rsidP="00313BE6">
      <w:pPr>
        <w:spacing w:after="0"/>
        <w:jc w:val="both"/>
      </w:pPr>
    </w:p>
    <w:p w:rsidR="00313BE6" w:rsidRDefault="00313BE6" w:rsidP="00313BE6">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rsidR="00313BE6" w:rsidRPr="00A93119" w:rsidRDefault="00313BE6" w:rsidP="00313BE6">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rsidR="00313BE6" w:rsidRPr="00A93119" w:rsidRDefault="00313BE6" w:rsidP="00313BE6">
      <w:pPr>
        <w:jc w:val="both"/>
        <w:rPr>
          <w:rFonts w:cs="Arial"/>
        </w:rPr>
      </w:pPr>
      <w:r w:rsidRPr="00A93119">
        <w:rPr>
          <w:rFonts w:cs="Arial"/>
        </w:rPr>
        <w:t>Os serviços contratados serão executados rigorosamente de acordo com as normas a seguir:</w:t>
      </w:r>
    </w:p>
    <w:p w:rsidR="00313BE6" w:rsidRDefault="00313BE6" w:rsidP="00313BE6">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rsidR="00313BE6" w:rsidRPr="00272FA5" w:rsidRDefault="00313BE6" w:rsidP="00313BE6">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rsidR="00313BE6" w:rsidRDefault="00313BE6" w:rsidP="00313BE6">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rsidR="00313BE6" w:rsidRDefault="00313BE6" w:rsidP="00313BE6">
      <w:pPr>
        <w:pStyle w:val="PargrafodaLista"/>
        <w:numPr>
          <w:ilvl w:val="0"/>
          <w:numId w:val="14"/>
        </w:numPr>
        <w:spacing w:after="0"/>
        <w:ind w:left="850" w:hanging="425"/>
        <w:jc w:val="both"/>
      </w:pPr>
      <w:r>
        <w:t>A CONTRATADA deverá manter o diário de obras sempre atualizado e em local de fácil acesso no canteiro de obras.</w:t>
      </w:r>
    </w:p>
    <w:p w:rsidR="00313BE6" w:rsidRDefault="00313BE6" w:rsidP="00313BE6">
      <w:pPr>
        <w:spacing w:after="0"/>
        <w:jc w:val="both"/>
      </w:pPr>
    </w:p>
    <w:p w:rsidR="00313BE6" w:rsidRDefault="00313BE6" w:rsidP="00313BE6">
      <w:pPr>
        <w:spacing w:after="0"/>
        <w:jc w:val="both"/>
      </w:pPr>
    </w:p>
    <w:p w:rsidR="00313BE6" w:rsidRDefault="00313BE6" w:rsidP="00313BE6">
      <w:pPr>
        <w:spacing w:after="0"/>
        <w:jc w:val="both"/>
      </w:pPr>
    </w:p>
    <w:p w:rsidR="00313BE6" w:rsidRDefault="00313BE6" w:rsidP="00313BE6">
      <w:pPr>
        <w:spacing w:after="0"/>
        <w:jc w:val="both"/>
      </w:pPr>
    </w:p>
    <w:p w:rsidR="00313BE6" w:rsidRDefault="00313BE6" w:rsidP="00313BE6">
      <w:pPr>
        <w:spacing w:after="0"/>
        <w:jc w:val="both"/>
      </w:pPr>
    </w:p>
    <w:p w:rsidR="00313BE6" w:rsidRDefault="00313BE6" w:rsidP="00313BE6">
      <w:pPr>
        <w:pStyle w:val="Ttulo"/>
        <w:jc w:val="both"/>
      </w:pPr>
      <w:r>
        <w:t>Amostras e critérios de analogias</w:t>
      </w:r>
    </w:p>
    <w:p w:rsidR="00313BE6" w:rsidRDefault="00313BE6" w:rsidP="00313BE6">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rsidR="00313BE6" w:rsidRDefault="00313BE6" w:rsidP="00313BE6">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rsidR="00313BE6" w:rsidRDefault="00313BE6" w:rsidP="00313BE6">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rsidR="00313BE6" w:rsidRPr="00272FA5" w:rsidRDefault="00313BE6" w:rsidP="00313BE6">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rsidR="00313BE6" w:rsidRPr="00272FA5" w:rsidRDefault="00313BE6" w:rsidP="00313BE6">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rsidR="00313BE6" w:rsidRPr="00272FA5" w:rsidRDefault="00313BE6" w:rsidP="00313BE6">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rsidR="00313BE6" w:rsidRPr="00272FA5" w:rsidRDefault="00313BE6" w:rsidP="00313BE6">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rsidR="00313BE6" w:rsidRDefault="00313BE6" w:rsidP="00313BE6">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rsidR="00313BE6" w:rsidRPr="00272FA5" w:rsidRDefault="00313BE6" w:rsidP="00313BE6">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rsidR="00313BE6" w:rsidRPr="00272FA5" w:rsidRDefault="00313BE6" w:rsidP="00313BE6">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rsidR="00313BE6" w:rsidRDefault="00313BE6" w:rsidP="00313BE6">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rsidR="00313BE6" w:rsidRDefault="00313BE6" w:rsidP="00313BE6">
      <w:pPr>
        <w:tabs>
          <w:tab w:val="left" w:pos="0"/>
          <w:tab w:val="left" w:pos="1134"/>
        </w:tabs>
        <w:overflowPunct w:val="0"/>
        <w:autoSpaceDE w:val="0"/>
        <w:autoSpaceDN w:val="0"/>
        <w:adjustRightInd w:val="0"/>
        <w:jc w:val="both"/>
        <w:textAlignment w:val="baseline"/>
      </w:pPr>
    </w:p>
    <w:p w:rsidR="00313BE6" w:rsidRDefault="00313BE6" w:rsidP="00313BE6">
      <w:pPr>
        <w:tabs>
          <w:tab w:val="left" w:pos="0"/>
          <w:tab w:val="left" w:pos="1134"/>
        </w:tabs>
        <w:overflowPunct w:val="0"/>
        <w:autoSpaceDE w:val="0"/>
        <w:autoSpaceDN w:val="0"/>
        <w:adjustRightInd w:val="0"/>
        <w:jc w:val="both"/>
        <w:textAlignment w:val="baseline"/>
      </w:pPr>
    </w:p>
    <w:p w:rsidR="00313BE6" w:rsidRPr="00272FA5" w:rsidRDefault="00313BE6" w:rsidP="00313BE6">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rsidR="00313BE6" w:rsidRDefault="00313BE6" w:rsidP="00313BE6">
      <w:pPr>
        <w:tabs>
          <w:tab w:val="left" w:pos="0"/>
        </w:tabs>
        <w:jc w:val="both"/>
      </w:pPr>
      <w:r w:rsidRPr="00272FA5">
        <w:t xml:space="preserve">O canteiro de obras será dirigido por profissional habilitado, devidamente inscrito no Conselho Regional de Engenharia – CREA, ou Conselhos de Arquitetura e Urbanismo – CAU, da região sob a qual esteja jurisdicionada a obra.  </w:t>
      </w:r>
    </w:p>
    <w:p w:rsidR="00313BE6" w:rsidRDefault="00313BE6" w:rsidP="00313BE6">
      <w:pPr>
        <w:tabs>
          <w:tab w:val="left" w:pos="0"/>
        </w:tabs>
        <w:jc w:val="both"/>
      </w:pPr>
      <w:r w:rsidRPr="00272FA5">
        <w:t>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rsidR="00313BE6" w:rsidRDefault="00313BE6" w:rsidP="00313BE6">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rsidR="00313BE6" w:rsidRDefault="00313BE6" w:rsidP="00313BE6">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rsidR="00313BE6" w:rsidRDefault="00313BE6" w:rsidP="00313BE6">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rsidR="00313BE6" w:rsidRDefault="00313BE6" w:rsidP="00313BE6">
      <w:pPr>
        <w:pStyle w:val="Ttulo"/>
        <w:numPr>
          <w:ilvl w:val="0"/>
          <w:numId w:val="0"/>
        </w:numPr>
        <w:jc w:val="both"/>
        <w:rPr>
          <w:rFonts w:eastAsiaTheme="minorEastAsia" w:cstheme="minorBidi"/>
          <w:b w:val="0"/>
          <w:spacing w:val="0"/>
          <w:kern w:val="0"/>
          <w:szCs w:val="22"/>
        </w:rPr>
      </w:pPr>
    </w:p>
    <w:p w:rsidR="00313BE6" w:rsidRPr="00517D22" w:rsidRDefault="00313BE6" w:rsidP="00313BE6">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rsidR="00313BE6" w:rsidRDefault="00313BE6" w:rsidP="00313BE6">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rsidR="00313BE6" w:rsidRDefault="00313BE6" w:rsidP="00313BE6">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p>
    <w:p w:rsidR="00313BE6" w:rsidRDefault="00313BE6" w:rsidP="00313BE6">
      <w:pPr>
        <w:jc w:val="both"/>
      </w:pPr>
    </w:p>
    <w:p w:rsidR="00313BE6" w:rsidRDefault="00313BE6" w:rsidP="00313BE6">
      <w:pPr>
        <w:jc w:val="both"/>
      </w:pPr>
    </w:p>
    <w:p w:rsidR="00313BE6" w:rsidRDefault="00313BE6" w:rsidP="00313BE6">
      <w:pPr>
        <w:jc w:val="both"/>
      </w:pPr>
      <w:proofErr w:type="gramStart"/>
      <w:r w:rsidRPr="00517D22">
        <w:t>estruturais</w:t>
      </w:r>
      <w:proofErr w:type="gramEnd"/>
      <w:r w:rsidRPr="00517D22">
        <w:t xml:space="preserve"> a fim de redistribuir os carregamentos atuantes na edificação para outros elementos 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rsidR="00313BE6" w:rsidRPr="00517D22" w:rsidRDefault="00313BE6" w:rsidP="00313BE6">
      <w:pPr>
        <w:jc w:val="both"/>
      </w:pPr>
      <w:r w:rsidRPr="00517D22">
        <w:t xml:space="preserve">Da mesma forma que não </w:t>
      </w:r>
      <w:proofErr w:type="gramStart"/>
      <w:r w:rsidRPr="00517D22">
        <w:t>deve-se</w:t>
      </w:r>
      <w:proofErr w:type="gramEnd"/>
      <w:r w:rsidRPr="00517D22">
        <w:t xml:space="preserve"> remover um elemento estrutural (como vigas e pilares) de uma estrutura reticulada, também não deve-se remover elementos estruturais de estruturas autoportantes, como é o caso das paredes em sistemas de alvenaria estrutural.</w:t>
      </w:r>
      <w:r w:rsidRPr="00517D22">
        <w:rPr>
          <w:bCs/>
        </w:rPr>
        <w:t xml:space="preserve"> 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rsidR="00313BE6" w:rsidRPr="00517D22" w:rsidRDefault="00313BE6" w:rsidP="00313BE6">
      <w:pPr>
        <w:pStyle w:val="Ttulo"/>
        <w:numPr>
          <w:ilvl w:val="0"/>
          <w:numId w:val="0"/>
        </w:numPr>
        <w:ind w:left="360"/>
        <w:jc w:val="both"/>
        <w:rPr>
          <w:rFonts w:eastAsia="Times New Roman" w:cstheme="minorHAnsi"/>
          <w:spacing w:val="0"/>
          <w:kern w:val="0"/>
          <w:sz w:val="22"/>
          <w:szCs w:val="22"/>
        </w:rPr>
      </w:pPr>
    </w:p>
    <w:p w:rsidR="00313BE6" w:rsidRDefault="00313BE6" w:rsidP="00313BE6">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rsidR="00313BE6" w:rsidRDefault="00313BE6" w:rsidP="00313BE6">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rsidR="00313BE6" w:rsidRPr="00EE39EE" w:rsidRDefault="00313BE6" w:rsidP="00313BE6">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rsidR="00313BE6" w:rsidRDefault="00313BE6" w:rsidP="00313BE6">
      <w:pPr>
        <w:autoSpaceDE w:val="0"/>
        <w:autoSpaceDN w:val="0"/>
        <w:adjustRightInd w:val="0"/>
        <w:jc w:val="both"/>
      </w:pPr>
      <w:r>
        <w:t>Todo o material que a</w:t>
      </w:r>
      <w:r>
        <w:rPr>
          <w:b/>
        </w:rPr>
        <w:t xml:space="preserve"> PREFEITURA MUNICIPAL DE ITAPEVI </w:t>
      </w:r>
      <w:r>
        <w:t>julgar indispensável ficará à disposição da Prefeitura.</w:t>
      </w:r>
    </w:p>
    <w:p w:rsidR="00313BE6" w:rsidRDefault="00313BE6" w:rsidP="00313BE6">
      <w:pPr>
        <w:autoSpaceDE w:val="0"/>
        <w:autoSpaceDN w:val="0"/>
        <w:adjustRightInd w:val="0"/>
        <w:jc w:val="both"/>
      </w:pPr>
      <w:r>
        <w:t>Todo e qualquer dano ocorrido em consequência das obras, em qualquer parte do empreendimento, deverá ser reparado pela CONTRATADA, sem ônus para a Prefeitura.</w:t>
      </w:r>
    </w:p>
    <w:p w:rsidR="00313BE6" w:rsidRDefault="00313BE6" w:rsidP="00313BE6">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rsidR="00313BE6" w:rsidRPr="00460256" w:rsidRDefault="00313BE6" w:rsidP="00313BE6">
      <w:pPr>
        <w:jc w:val="both"/>
      </w:pPr>
      <w:r w:rsidRPr="00460256">
        <w:t>Ao final dos serviços de demolição, a Contratada deverá providenciar a limpeza completa dos ambientes, possibilitando perfeita continuidade na obra.</w:t>
      </w:r>
    </w:p>
    <w:p w:rsidR="00313BE6" w:rsidRPr="00EE39EE" w:rsidRDefault="00313BE6" w:rsidP="00313BE6">
      <w:pPr>
        <w:jc w:val="both"/>
      </w:pPr>
    </w:p>
    <w:p w:rsidR="009F7A48" w:rsidRDefault="009F7A48" w:rsidP="009F7A48">
      <w:pPr>
        <w:jc w:val="both"/>
        <w:rPr>
          <w:b/>
          <w:color w:val="FF0000"/>
        </w:rPr>
      </w:pPr>
    </w:p>
    <w:p w:rsidR="00EE39EE" w:rsidRDefault="00EE39EE">
      <w:pPr>
        <w:rPr>
          <w:rFonts w:ascii="Futura Md BT" w:hAnsi="Futura Md BT" w:cs="Arial"/>
        </w:rPr>
      </w:pPr>
      <w:r>
        <w:rPr>
          <w:rFonts w:ascii="Futura Md BT" w:hAnsi="Futura Md BT" w:cs="Arial"/>
        </w:rPr>
        <w:br w:type="page"/>
      </w:r>
    </w:p>
    <w:p w:rsidR="009F7A48" w:rsidRDefault="009F7A48" w:rsidP="009F7A48">
      <w:pPr>
        <w:rPr>
          <w:rFonts w:ascii="Futura Md BT" w:hAnsi="Futura Md BT" w:cs="Arial"/>
        </w:rPr>
      </w:pPr>
    </w:p>
    <w:p w:rsidR="000B6E52" w:rsidRDefault="00D27CB8" w:rsidP="00C03D8A">
      <w:pPr>
        <w:pStyle w:val="Ttulo1"/>
        <w:rPr>
          <w:rFonts w:ascii="Futura Bk BT" w:hAnsi="Futura Bk BT"/>
        </w:rPr>
      </w:pPr>
      <w:bookmarkStart w:id="10" w:name="_Toc65496463"/>
      <w:r w:rsidRPr="00C03D8A">
        <w:rPr>
          <w:rFonts w:ascii="Futura Bk BT" w:hAnsi="Futura Bk BT"/>
        </w:rPr>
        <w:t xml:space="preserve">LEGISLAÇÃO | </w:t>
      </w:r>
      <w:r w:rsidR="000B6E52" w:rsidRPr="00C03D8A">
        <w:rPr>
          <w:rFonts w:ascii="Futura Bk BT" w:hAnsi="Futura Bk BT"/>
        </w:rPr>
        <w:t>NORMAS APLICÁVEIS</w:t>
      </w:r>
      <w:bookmarkEnd w:id="10"/>
    </w:p>
    <w:p w:rsidR="00C03D8A" w:rsidRPr="00C03D8A" w:rsidRDefault="00C03D8A" w:rsidP="00C03D8A"/>
    <w:p w:rsidR="003E3D4C" w:rsidRPr="00FF6FAA" w:rsidRDefault="007D5D3A" w:rsidP="003E3D4C">
      <w:pPr>
        <w:jc w:val="both"/>
      </w:pPr>
      <w:r w:rsidRPr="00FF6FAA">
        <w:t xml:space="preserve">O </w:t>
      </w:r>
      <w:r w:rsidR="009F7A48" w:rsidRPr="00FF6FAA">
        <w:t>Projeto de Acessibilidade</w:t>
      </w:r>
      <w:r w:rsidR="003E3D4C" w:rsidRPr="00FF6FAA">
        <w:t xml:space="preserve"> foi elaborado com base na Legislaç</w:t>
      </w:r>
      <w:r w:rsidR="003E3D4C" w:rsidRPr="00FF6FAA">
        <w:rPr>
          <w:sz w:val="22"/>
        </w:rPr>
        <w:t>ão específica sobre acessibilidade, em vigor nas esferas federais, estaduais e municipais, especialmente no que se refere ao atendimento à:</w:t>
      </w: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NORMAS</w:t>
      </w:r>
    </w:p>
    <w:p w:rsidR="003E3D4C" w:rsidRPr="00FF6FAA" w:rsidRDefault="003E3D4C" w:rsidP="003E3D4C">
      <w:pPr>
        <w:autoSpaceDE w:val="0"/>
        <w:autoSpaceDN w:val="0"/>
        <w:adjustRightInd w:val="0"/>
        <w:spacing w:after="0" w:line="240" w:lineRule="auto"/>
        <w:jc w:val="both"/>
        <w:rPr>
          <w:b/>
          <w:sz w:val="22"/>
        </w:rPr>
      </w:pPr>
    </w:p>
    <w:p w:rsidR="003E3D4C" w:rsidRPr="00FF6FAA" w:rsidRDefault="005113EE" w:rsidP="003E3D4C">
      <w:pPr>
        <w:autoSpaceDE w:val="0"/>
        <w:autoSpaceDN w:val="0"/>
        <w:adjustRightInd w:val="0"/>
        <w:spacing w:after="0" w:line="240" w:lineRule="auto"/>
        <w:jc w:val="both"/>
        <w:rPr>
          <w:sz w:val="22"/>
        </w:rPr>
      </w:pPr>
      <w:r>
        <w:rPr>
          <w:b/>
          <w:sz w:val="22"/>
        </w:rPr>
        <w:t>ABNT NBR 9050/2020</w:t>
      </w:r>
      <w:r w:rsidR="003E3D4C" w:rsidRPr="00FF6FAA">
        <w:rPr>
          <w:sz w:val="22"/>
        </w:rPr>
        <w:t xml:space="preserve"> - Acessibilidade a edificações, mobiliário, espaços e equipamentos urbanos.</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rsidR="003E3D4C" w:rsidRPr="00FF6FAA" w:rsidRDefault="003E3D4C" w:rsidP="003E3D4C">
      <w:pPr>
        <w:jc w:val="both"/>
        <w:rPr>
          <w:sz w:val="22"/>
        </w:rPr>
      </w:pPr>
      <w:r w:rsidRPr="00FF6FAA">
        <w:rPr>
          <w:b/>
          <w:sz w:val="22"/>
        </w:rPr>
        <w:t xml:space="preserve">ABNT NBR 15599/ </w:t>
      </w:r>
      <w:r w:rsidR="00240308" w:rsidRPr="00FF6FAA">
        <w:rPr>
          <w:b/>
          <w:sz w:val="22"/>
        </w:rPr>
        <w:t>2008</w:t>
      </w:r>
      <w:r w:rsidRPr="00FF6FAA">
        <w:rPr>
          <w:sz w:val="22"/>
        </w:rPr>
        <w:t>–  Acessibilidade – Comunicação na Prestação de Serviços</w:t>
      </w: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LEIS</w:t>
      </w:r>
    </w:p>
    <w:p w:rsidR="003E3D4C" w:rsidRPr="00FF6FAA" w:rsidRDefault="003E3D4C" w:rsidP="003E3D4C">
      <w:pPr>
        <w:autoSpaceDE w:val="0"/>
        <w:autoSpaceDN w:val="0"/>
        <w:adjustRightInd w:val="0"/>
        <w:spacing w:after="0" w:line="240" w:lineRule="auto"/>
        <w:jc w:val="both"/>
        <w:rPr>
          <w:b/>
          <w:sz w:val="22"/>
          <w:u w:val="single"/>
        </w:rPr>
      </w:pPr>
    </w:p>
    <w:p w:rsidR="003E3D4C" w:rsidRPr="00FF6FAA" w:rsidRDefault="003E3D4C" w:rsidP="003E3D4C">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rsidR="003E3D4C" w:rsidRPr="00FF6FAA" w:rsidRDefault="003E3D4C" w:rsidP="003E3D4C">
      <w:pPr>
        <w:autoSpaceDE w:val="0"/>
        <w:autoSpaceDN w:val="0"/>
        <w:adjustRightInd w:val="0"/>
        <w:spacing w:after="0" w:line="240" w:lineRule="auto"/>
        <w:jc w:val="both"/>
        <w:rPr>
          <w:sz w:val="22"/>
        </w:rPr>
      </w:pP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DECRETOS</w:t>
      </w:r>
    </w:p>
    <w:p w:rsidR="003E3D4C" w:rsidRPr="00FF6FAA" w:rsidRDefault="003E3D4C" w:rsidP="003E3D4C">
      <w:pPr>
        <w:autoSpaceDE w:val="0"/>
        <w:autoSpaceDN w:val="0"/>
        <w:adjustRightInd w:val="0"/>
        <w:spacing w:after="0" w:line="240" w:lineRule="auto"/>
        <w:jc w:val="both"/>
        <w:rPr>
          <w:sz w:val="22"/>
        </w:rPr>
      </w:pPr>
    </w:p>
    <w:p w:rsidR="003E3D4C" w:rsidRPr="00FF6FAA" w:rsidRDefault="003E3D4C" w:rsidP="003E3D4C">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rsidR="003E3D4C" w:rsidRPr="00FF6FAA" w:rsidRDefault="003E3D4C" w:rsidP="003E3D4C">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rsidR="003E3D4C" w:rsidRPr="00FF6FAA" w:rsidRDefault="00A26E69" w:rsidP="003E3D4C">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rsidR="00A26E69" w:rsidRPr="00FF6FAA" w:rsidRDefault="00A26E69" w:rsidP="00D27CB8">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rsidR="004505E0" w:rsidRPr="00FF6FAA" w:rsidRDefault="004505E0" w:rsidP="004505E0">
      <w:pPr>
        <w:autoSpaceDE w:val="0"/>
        <w:autoSpaceDN w:val="0"/>
        <w:adjustRightInd w:val="0"/>
        <w:spacing w:after="0" w:line="240" w:lineRule="auto"/>
        <w:jc w:val="both"/>
        <w:rPr>
          <w:b/>
          <w:u w:val="single"/>
        </w:rPr>
      </w:pPr>
      <w:r w:rsidRPr="00FF6FAA">
        <w:rPr>
          <w:b/>
          <w:sz w:val="22"/>
          <w:u w:val="single"/>
        </w:rPr>
        <w:t>OUTROS</w:t>
      </w:r>
    </w:p>
    <w:p w:rsidR="004505E0" w:rsidRPr="00FF6FAA" w:rsidRDefault="004505E0" w:rsidP="00D27CB8">
      <w:pPr>
        <w:rPr>
          <w:sz w:val="22"/>
        </w:rPr>
      </w:pPr>
    </w:p>
    <w:p w:rsidR="004505E0" w:rsidRPr="00FF6FAA" w:rsidRDefault="004505E0" w:rsidP="00FF6FAA">
      <w:pPr>
        <w:spacing w:line="240" w:lineRule="auto"/>
        <w:rPr>
          <w:sz w:val="22"/>
        </w:rPr>
      </w:pPr>
      <w:r w:rsidRPr="00FF6FAA">
        <w:rPr>
          <w:b/>
          <w:sz w:val="22"/>
        </w:rPr>
        <w:t>RESOLUÇÃO 303</w:t>
      </w:r>
      <w:r w:rsidR="00FF6FAA" w:rsidRPr="00FF6FAA">
        <w:rPr>
          <w:b/>
          <w:sz w:val="22"/>
        </w:rPr>
        <w:t>/2007</w:t>
      </w:r>
      <w:r w:rsidRPr="00FF6FAA">
        <w:rPr>
          <w:b/>
          <w:sz w:val="22"/>
        </w:rPr>
        <w:t xml:space="preserve"> – COTRAN</w:t>
      </w:r>
      <w:r w:rsidRPr="00FF6FAA">
        <w:rPr>
          <w:sz w:val="22"/>
        </w:rPr>
        <w:t xml:space="preserve"> - Dispões sobre as vagas de estacionamento exclusiva aos idosos </w:t>
      </w:r>
    </w:p>
    <w:p w:rsidR="00FF6FAA" w:rsidRPr="00FF6FAA" w:rsidRDefault="00FF6FAA" w:rsidP="00FF6FAA">
      <w:pPr>
        <w:spacing w:line="240" w:lineRule="auto"/>
        <w:rPr>
          <w:b/>
          <w:sz w:val="22"/>
        </w:rPr>
      </w:pPr>
      <w:r w:rsidRPr="00FF6FAA">
        <w:rPr>
          <w:b/>
          <w:sz w:val="22"/>
        </w:rPr>
        <w:t xml:space="preserve">RESOLUÇÃO 236/2007 – COTRAN – </w:t>
      </w:r>
      <w:r w:rsidR="00BB3CE5" w:rsidRPr="00BB3CE5">
        <w:rPr>
          <w:sz w:val="22"/>
        </w:rPr>
        <w:t xml:space="preserve">Manual Brasileiro de </w:t>
      </w:r>
      <w:r w:rsidRPr="00FF6FAA">
        <w:rPr>
          <w:sz w:val="22"/>
        </w:rPr>
        <w:t>Sinalização de Trânsito</w:t>
      </w:r>
    </w:p>
    <w:p w:rsidR="00FF6FAA" w:rsidRPr="00FF6FAA" w:rsidRDefault="00FF6FAA" w:rsidP="00FF6FAA">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rsidR="004505E0" w:rsidRDefault="00BB3CE5" w:rsidP="00D27CB8">
      <w:pPr>
        <w:rPr>
          <w:sz w:val="22"/>
        </w:rPr>
      </w:pPr>
      <w:r>
        <w:rPr>
          <w:sz w:val="22"/>
        </w:rPr>
        <w:t>Companhia de Engenharia de Tráfego CET – manual de Sinalização Urbana</w:t>
      </w:r>
    </w:p>
    <w:p w:rsidR="004505E0" w:rsidRDefault="004505E0" w:rsidP="00D27CB8">
      <w:pPr>
        <w:rPr>
          <w:sz w:val="22"/>
        </w:rPr>
      </w:pPr>
      <w:r>
        <w:rPr>
          <w:sz w:val="22"/>
        </w:rPr>
        <w:t>*A prefeitura não possui código de obras</w:t>
      </w:r>
    </w:p>
    <w:p w:rsidR="00517D22" w:rsidRDefault="00517D22" w:rsidP="00D27CB8"/>
    <w:p w:rsidR="007D5D3A" w:rsidRDefault="007D5D3A" w:rsidP="00D27CB8"/>
    <w:p w:rsidR="007D5D3A" w:rsidRDefault="007D5D3A" w:rsidP="00D27CB8"/>
    <w:p w:rsidR="00E74933" w:rsidRDefault="00E74933" w:rsidP="000767BD">
      <w:pPr>
        <w:pStyle w:val="Legenda"/>
      </w:pPr>
    </w:p>
    <w:p w:rsidR="007D5D3A" w:rsidRDefault="004505E0" w:rsidP="00C03D8A">
      <w:pPr>
        <w:pStyle w:val="Ttulo1"/>
        <w:rPr>
          <w:rFonts w:ascii="Futura Bk BT" w:hAnsi="Futura Bk BT"/>
        </w:rPr>
      </w:pPr>
      <w:bookmarkStart w:id="11" w:name="_Toc65496464"/>
      <w:r w:rsidRPr="00C03D8A">
        <w:rPr>
          <w:rFonts w:ascii="Futura Bk BT" w:hAnsi="Futura Bk BT"/>
        </w:rPr>
        <w:t>ADEQUAÇÃO DE ACESSIBILIDADE</w:t>
      </w:r>
      <w:bookmarkEnd w:id="11"/>
    </w:p>
    <w:p w:rsidR="00C03D8A" w:rsidRPr="00C03D8A" w:rsidRDefault="00C03D8A" w:rsidP="00C03D8A"/>
    <w:p w:rsidR="005113EE" w:rsidRDefault="005113EE" w:rsidP="005113EE">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rsidR="005113EE" w:rsidRDefault="005113EE" w:rsidP="005113EE">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rsidR="00CD7D09" w:rsidRDefault="00CD7D09" w:rsidP="00D91FF9">
      <w:pPr>
        <w:jc w:val="both"/>
      </w:pPr>
    </w:p>
    <w:p w:rsidR="00D91FF9" w:rsidRDefault="00D91FF9" w:rsidP="00D91FF9">
      <w:pPr>
        <w:jc w:val="both"/>
      </w:pPr>
      <w:r>
        <w:t>Nas rotas acessíveis são necessários pelo menos 1 referência que conduza todas as pessoas a caminhar pela edificação.</w:t>
      </w:r>
    </w:p>
    <w:p w:rsidR="00D91FF9" w:rsidRDefault="00CD7D09" w:rsidP="00D91FF9">
      <w:pPr>
        <w:jc w:val="both"/>
      </w:pPr>
      <w:r>
        <w:t>Para atender a NBR 9050/2020</w:t>
      </w:r>
      <w:r w:rsidR="00D91FF9">
        <w:t>, tendo como base as orientações acima, foram definidas 02 rotas acessíveis:</w:t>
      </w:r>
    </w:p>
    <w:p w:rsidR="00D91FF9" w:rsidRDefault="00D91FF9" w:rsidP="00D91FF9">
      <w:pPr>
        <w:jc w:val="both"/>
      </w:pPr>
      <w:r>
        <w:t xml:space="preserve">Rota 01 – é a rota de acesso à edificação pela Rua </w:t>
      </w:r>
      <w:r w:rsidR="001D75A7">
        <w:t>Maria Alva</w:t>
      </w:r>
      <w:r>
        <w:t>, sendo utilizado o piso tátil como referência</w:t>
      </w:r>
      <w:r w:rsidR="003060EC">
        <w:t xml:space="preserve">, </w:t>
      </w:r>
      <w:r>
        <w:t xml:space="preserve">até </w:t>
      </w:r>
      <w:r w:rsidR="008B069B">
        <w:t>chegar n</w:t>
      </w:r>
      <w:r>
        <w:t>o mapa tátil.</w:t>
      </w:r>
    </w:p>
    <w:p w:rsidR="00D91FF9" w:rsidRPr="005E4774" w:rsidRDefault="00D91FF9" w:rsidP="00D91FF9">
      <w:pPr>
        <w:jc w:val="both"/>
      </w:pPr>
      <w:r>
        <w:t>Rota 02 – é a rota de acesso aos ambientes internos</w:t>
      </w:r>
      <w:r w:rsidR="007019F5">
        <w:t xml:space="preserve"> </w:t>
      </w:r>
      <w:r>
        <w:t xml:space="preserve">da escola, sendo utilizado o mapa </w:t>
      </w:r>
      <w:r w:rsidRPr="005E4774">
        <w:t>tátil como referência para conduzir todas as pessoas</w:t>
      </w:r>
      <w:r w:rsidR="001D75A7">
        <w:t xml:space="preserve"> a todos os ambientes</w:t>
      </w:r>
      <w:r w:rsidR="00677456">
        <w:t>, através do elevador</w:t>
      </w:r>
      <w:r w:rsidRPr="005E4774">
        <w:t>.</w:t>
      </w:r>
    </w:p>
    <w:p w:rsidR="0040703A" w:rsidRPr="005E4774" w:rsidRDefault="0040703A" w:rsidP="005E4774">
      <w:pPr>
        <w:jc w:val="both"/>
      </w:pPr>
      <w:r w:rsidRPr="005E4774">
        <w:t>De acordo com a NBR 9050, recomenda-se que todo mobiliário atenda aos princípios do desenho universal.</w:t>
      </w:r>
    </w:p>
    <w:p w:rsidR="005113EE" w:rsidRDefault="005113EE" w:rsidP="005113EE">
      <w:pPr>
        <w:jc w:val="both"/>
      </w:pPr>
      <w:bookmarkStart w:id="12" w:name="_Toc17906176"/>
      <w:r w:rsidRPr="005E4774">
        <w:t xml:space="preserve">De acordo com o item 9.3.1 da NBR 9050,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rsidR="005113EE" w:rsidRDefault="005113EE" w:rsidP="005113EE">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rsidR="005113EE" w:rsidRDefault="005113EE" w:rsidP="005113EE">
      <w:pPr>
        <w:jc w:val="both"/>
      </w:pPr>
    </w:p>
    <w:p w:rsidR="005113EE" w:rsidRDefault="005113EE" w:rsidP="005113EE">
      <w:pPr>
        <w:jc w:val="both"/>
      </w:pPr>
    </w:p>
    <w:p w:rsidR="005113EE" w:rsidRDefault="005113EE" w:rsidP="005113EE">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rsidR="005113EE" w:rsidRDefault="005113EE" w:rsidP="005113EE">
      <w:pPr>
        <w:jc w:val="both"/>
      </w:pPr>
      <w:r>
        <w:rPr>
          <w:noProof/>
        </w:rPr>
        <w:drawing>
          <wp:inline distT="0" distB="0" distL="0" distR="0" wp14:anchorId="50890044" wp14:editId="32DC1316">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rsidR="005113EE" w:rsidRPr="00267ED9" w:rsidRDefault="005113EE" w:rsidP="005113EE">
      <w:pPr>
        <w:spacing w:after="0" w:line="360" w:lineRule="auto"/>
        <w:jc w:val="center"/>
        <w:rPr>
          <w:sz w:val="20"/>
          <w:szCs w:val="20"/>
          <w:lang w:eastAsia="en-US"/>
        </w:rPr>
      </w:pPr>
      <w:r>
        <w:rPr>
          <w:sz w:val="20"/>
          <w:szCs w:val="20"/>
          <w:lang w:eastAsia="en-US"/>
        </w:rPr>
        <w:t>Mesa – Medidas e área de aproximação</w:t>
      </w:r>
    </w:p>
    <w:p w:rsidR="005113EE" w:rsidRDefault="005113EE" w:rsidP="005113EE">
      <w:pPr>
        <w:spacing w:after="0" w:line="360" w:lineRule="auto"/>
        <w:jc w:val="center"/>
        <w:rPr>
          <w:sz w:val="20"/>
          <w:szCs w:val="20"/>
        </w:rPr>
      </w:pPr>
      <w:r>
        <w:rPr>
          <w:sz w:val="20"/>
          <w:szCs w:val="20"/>
          <w:lang w:eastAsia="en-US"/>
        </w:rPr>
        <w:t xml:space="preserve">Fonte: </w:t>
      </w:r>
      <w:r>
        <w:rPr>
          <w:sz w:val="20"/>
          <w:szCs w:val="20"/>
        </w:rPr>
        <w:t>NBR 9050</w:t>
      </w:r>
    </w:p>
    <w:p w:rsidR="005113EE" w:rsidRDefault="005113EE" w:rsidP="005113EE">
      <w:pPr>
        <w:spacing w:after="0" w:line="360" w:lineRule="auto"/>
        <w:jc w:val="center"/>
        <w:rPr>
          <w:sz w:val="20"/>
          <w:szCs w:val="20"/>
        </w:rPr>
      </w:pPr>
    </w:p>
    <w:p w:rsidR="005113EE" w:rsidRPr="005E4774" w:rsidRDefault="005113EE" w:rsidP="005113EE">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rsidR="005113EE" w:rsidRDefault="005113EE" w:rsidP="005113EE">
      <w:pPr>
        <w:autoSpaceDE w:val="0"/>
        <w:autoSpaceDN w:val="0"/>
        <w:adjustRightInd w:val="0"/>
        <w:spacing w:after="0"/>
        <w:jc w:val="both"/>
      </w:pPr>
    </w:p>
    <w:p w:rsidR="005113EE" w:rsidRDefault="005113EE" w:rsidP="005113EE">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rsidR="005113EE" w:rsidRDefault="005113EE" w:rsidP="005113EE">
      <w:pPr>
        <w:autoSpaceDE w:val="0"/>
        <w:autoSpaceDN w:val="0"/>
        <w:adjustRightInd w:val="0"/>
        <w:spacing w:after="0"/>
        <w:jc w:val="both"/>
      </w:pPr>
    </w:p>
    <w:p w:rsidR="005113EE" w:rsidRDefault="005113EE" w:rsidP="005113EE">
      <w:pPr>
        <w:autoSpaceDE w:val="0"/>
        <w:autoSpaceDN w:val="0"/>
        <w:adjustRightInd w:val="0"/>
        <w:spacing w:after="0"/>
        <w:jc w:val="both"/>
      </w:pPr>
    </w:p>
    <w:p w:rsidR="005113EE" w:rsidRDefault="005113EE" w:rsidP="005113EE">
      <w:pPr>
        <w:autoSpaceDE w:val="0"/>
        <w:autoSpaceDN w:val="0"/>
        <w:adjustRightInd w:val="0"/>
        <w:spacing w:after="0"/>
        <w:jc w:val="both"/>
      </w:pPr>
    </w:p>
    <w:p w:rsidR="005113EE" w:rsidRDefault="005113EE" w:rsidP="005113EE">
      <w:pPr>
        <w:autoSpaceDE w:val="0"/>
        <w:autoSpaceDN w:val="0"/>
        <w:adjustRightInd w:val="0"/>
        <w:spacing w:after="0"/>
        <w:jc w:val="both"/>
      </w:pPr>
    </w:p>
    <w:p w:rsidR="005113EE" w:rsidRDefault="005113EE" w:rsidP="005113EE">
      <w:pPr>
        <w:autoSpaceDE w:val="0"/>
        <w:autoSpaceDN w:val="0"/>
        <w:adjustRightInd w:val="0"/>
        <w:spacing w:after="0"/>
        <w:jc w:val="both"/>
      </w:pPr>
    </w:p>
    <w:p w:rsidR="005113EE" w:rsidRDefault="005113EE" w:rsidP="005113EE">
      <w:pPr>
        <w:autoSpaceDE w:val="0"/>
        <w:autoSpaceDN w:val="0"/>
        <w:adjustRightInd w:val="0"/>
        <w:spacing w:after="0"/>
        <w:jc w:val="both"/>
      </w:pPr>
    </w:p>
    <w:p w:rsidR="005113EE" w:rsidRDefault="005113EE" w:rsidP="005113EE">
      <w:pPr>
        <w:autoSpaceDE w:val="0"/>
        <w:autoSpaceDN w:val="0"/>
        <w:adjustRightInd w:val="0"/>
        <w:spacing w:after="0"/>
        <w:jc w:val="both"/>
      </w:pPr>
    </w:p>
    <w:p w:rsidR="005113EE" w:rsidRDefault="005113EE" w:rsidP="005113EE">
      <w:pPr>
        <w:autoSpaceDE w:val="0"/>
        <w:autoSpaceDN w:val="0"/>
        <w:adjustRightInd w:val="0"/>
        <w:spacing w:after="0"/>
        <w:jc w:val="both"/>
      </w:pPr>
    </w:p>
    <w:p w:rsidR="005113EE" w:rsidRDefault="005113EE" w:rsidP="005113EE">
      <w:pPr>
        <w:autoSpaceDE w:val="0"/>
        <w:autoSpaceDN w:val="0"/>
        <w:adjustRightInd w:val="0"/>
        <w:spacing w:after="0"/>
        <w:jc w:val="both"/>
      </w:pPr>
      <w:r>
        <w:rPr>
          <w:noProof/>
        </w:rPr>
        <w:drawing>
          <wp:inline distT="0" distB="0" distL="0" distR="0" wp14:anchorId="3FD4F96D" wp14:editId="68719A8B">
            <wp:extent cx="6645910" cy="3029585"/>
            <wp:effectExtent l="0" t="0" r="254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rsidR="005113EE" w:rsidRPr="00267ED9" w:rsidRDefault="005113EE" w:rsidP="005113EE">
      <w:pPr>
        <w:spacing w:after="0" w:line="360" w:lineRule="auto"/>
        <w:jc w:val="center"/>
        <w:rPr>
          <w:sz w:val="20"/>
          <w:szCs w:val="20"/>
          <w:lang w:eastAsia="en-US"/>
        </w:rPr>
      </w:pPr>
      <w:r>
        <w:rPr>
          <w:sz w:val="20"/>
          <w:szCs w:val="20"/>
          <w:lang w:eastAsia="en-US"/>
        </w:rPr>
        <w:t>Altura para comandos e controles</w:t>
      </w:r>
    </w:p>
    <w:p w:rsidR="005113EE" w:rsidRDefault="005113EE" w:rsidP="005113EE">
      <w:pPr>
        <w:spacing w:after="0" w:line="360" w:lineRule="auto"/>
        <w:jc w:val="center"/>
        <w:rPr>
          <w:sz w:val="20"/>
          <w:szCs w:val="20"/>
        </w:rPr>
      </w:pPr>
      <w:r>
        <w:rPr>
          <w:sz w:val="20"/>
          <w:szCs w:val="20"/>
          <w:lang w:eastAsia="en-US"/>
        </w:rPr>
        <w:t xml:space="preserve">Fonte: </w:t>
      </w:r>
      <w:r>
        <w:rPr>
          <w:sz w:val="20"/>
          <w:szCs w:val="20"/>
        </w:rPr>
        <w:t>NBR 9050/2020</w:t>
      </w:r>
    </w:p>
    <w:p w:rsidR="005113EE" w:rsidRDefault="005113EE" w:rsidP="005113EE">
      <w:pPr>
        <w:autoSpaceDE w:val="0"/>
        <w:autoSpaceDN w:val="0"/>
        <w:adjustRightInd w:val="0"/>
        <w:spacing w:after="0"/>
        <w:jc w:val="both"/>
      </w:pPr>
    </w:p>
    <w:p w:rsidR="005113EE" w:rsidRPr="005E4774" w:rsidRDefault="005113EE" w:rsidP="005113EE">
      <w:pPr>
        <w:jc w:val="both"/>
      </w:pPr>
    </w:p>
    <w:p w:rsidR="005113EE" w:rsidRDefault="005113EE" w:rsidP="005113EE">
      <w:pPr>
        <w:autoSpaceDE w:val="0"/>
        <w:autoSpaceDN w:val="0"/>
        <w:adjustRightInd w:val="0"/>
        <w:spacing w:after="0"/>
        <w:jc w:val="both"/>
      </w:pPr>
    </w:p>
    <w:p w:rsidR="005113EE" w:rsidRDefault="005113EE" w:rsidP="005113EE">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113EE" w:rsidRDefault="005113EE">
      <w:r>
        <w:br w:type="page"/>
      </w: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4505E0" w:rsidRDefault="004505E0" w:rsidP="004505E0">
      <w:pPr>
        <w:pStyle w:val="Ttulo3"/>
      </w:pPr>
      <w:bookmarkStart w:id="13" w:name="_Toc65496465"/>
      <w:r>
        <w:t>1 INTERVENÇÃO EXTERNA</w:t>
      </w:r>
      <w:bookmarkEnd w:id="12"/>
      <w:bookmarkEnd w:id="13"/>
    </w:p>
    <w:p w:rsidR="004505E0" w:rsidRDefault="004505E0" w:rsidP="00677456">
      <w:pPr>
        <w:pStyle w:val="Ttulo2"/>
        <w:numPr>
          <w:ilvl w:val="0"/>
          <w:numId w:val="0"/>
        </w:numPr>
        <w:ind w:left="720"/>
      </w:pPr>
    </w:p>
    <w:p w:rsidR="004505E0" w:rsidRDefault="004505E0" w:rsidP="001F5C76">
      <w:pPr>
        <w:pStyle w:val="Ttulo2"/>
      </w:pPr>
      <w:bookmarkStart w:id="14" w:name="_Toc65496466"/>
      <w:r w:rsidRPr="00C22135">
        <w:t xml:space="preserve">Passeio Público </w:t>
      </w:r>
      <w:r w:rsidR="00CA3A0D">
        <w:t>e Entrada Escola</w:t>
      </w:r>
      <w:bookmarkEnd w:id="14"/>
    </w:p>
    <w:p w:rsidR="00A563D7" w:rsidRPr="00A563D7" w:rsidRDefault="00A563D7" w:rsidP="00677456">
      <w:pPr>
        <w:pStyle w:val="Ttulo2"/>
        <w:numPr>
          <w:ilvl w:val="0"/>
          <w:numId w:val="0"/>
        </w:numPr>
        <w:ind w:left="720"/>
      </w:pPr>
    </w:p>
    <w:p w:rsidR="005113EE" w:rsidRDefault="005113EE" w:rsidP="005113EE">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rsidR="005113EE" w:rsidRDefault="005113EE" w:rsidP="005113EE">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rsidR="005113EE" w:rsidRPr="001F5D98" w:rsidRDefault="005113EE" w:rsidP="005113EE">
      <w:pPr>
        <w:pStyle w:val="PargrafodaLista"/>
        <w:numPr>
          <w:ilvl w:val="0"/>
          <w:numId w:val="36"/>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rsidR="005113EE" w:rsidRPr="001F5D98" w:rsidRDefault="005113EE" w:rsidP="005113EE">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rsidR="005113EE" w:rsidRPr="001F5D98" w:rsidRDefault="005113EE" w:rsidP="005113EE">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rsidR="005113EE" w:rsidRPr="001F5D98" w:rsidRDefault="005113EE" w:rsidP="005113EE">
      <w:pPr>
        <w:pStyle w:val="PargrafodaLista"/>
        <w:numPr>
          <w:ilvl w:val="0"/>
          <w:numId w:val="36"/>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rsidR="005113EE" w:rsidRPr="001F5D98" w:rsidRDefault="005113EE" w:rsidP="005113EE">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rsidR="005113EE" w:rsidRPr="001F5D98" w:rsidRDefault="005113EE" w:rsidP="005113EE">
      <w:pPr>
        <w:spacing w:after="0"/>
        <w:ind w:firstLine="360"/>
        <w:jc w:val="both"/>
      </w:pPr>
      <w:r w:rsidRPr="001F5D98">
        <w:t>1,20 m de largura e 2,10 m de altura livre;</w:t>
      </w:r>
    </w:p>
    <w:p w:rsidR="005113EE" w:rsidRPr="001F5D98" w:rsidRDefault="005113EE" w:rsidP="005113EE">
      <w:pPr>
        <w:pStyle w:val="PargrafodaLista"/>
        <w:numPr>
          <w:ilvl w:val="0"/>
          <w:numId w:val="36"/>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rsidR="005113EE" w:rsidRPr="001F5D98" w:rsidRDefault="005113EE" w:rsidP="005113EE">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rsidR="005113EE" w:rsidRDefault="005113EE" w:rsidP="005113EE">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rsidR="001F5D98" w:rsidRDefault="001F5D98" w:rsidP="001F5D98">
      <w:pPr>
        <w:spacing w:after="0"/>
        <w:ind w:firstLine="360"/>
        <w:jc w:val="center"/>
      </w:pPr>
      <w:r>
        <w:rPr>
          <w:noProof/>
        </w:rPr>
        <w:drawing>
          <wp:inline distT="0" distB="0" distL="0" distR="0" wp14:anchorId="2916043D" wp14:editId="0DFD06CA">
            <wp:extent cx="3943985" cy="3483076"/>
            <wp:effectExtent l="0" t="0" r="0" b="317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49486" cy="3487934"/>
                    </a:xfrm>
                    <a:prstGeom prst="rect">
                      <a:avLst/>
                    </a:prstGeom>
                  </pic:spPr>
                </pic:pic>
              </a:graphicData>
            </a:graphic>
          </wp:inline>
        </w:drawing>
      </w:r>
    </w:p>
    <w:p w:rsidR="001F5D98" w:rsidRPr="00267ED9" w:rsidRDefault="002C2CD5" w:rsidP="001F5D98">
      <w:pPr>
        <w:spacing w:after="0" w:line="360" w:lineRule="auto"/>
        <w:jc w:val="center"/>
        <w:rPr>
          <w:sz w:val="20"/>
          <w:szCs w:val="20"/>
          <w:lang w:eastAsia="en-US"/>
        </w:rPr>
      </w:pPr>
      <w:r>
        <w:rPr>
          <w:sz w:val="20"/>
          <w:szCs w:val="20"/>
          <w:lang w:eastAsia="en-US"/>
        </w:rPr>
        <w:t>Faixas de uso da calçada - corte</w:t>
      </w:r>
    </w:p>
    <w:p w:rsidR="001F5D98" w:rsidRDefault="001F5D98" w:rsidP="001F5D98">
      <w:pPr>
        <w:spacing w:after="0" w:line="360" w:lineRule="auto"/>
        <w:jc w:val="center"/>
        <w:rPr>
          <w:sz w:val="20"/>
          <w:szCs w:val="20"/>
        </w:rPr>
      </w:pPr>
      <w:r>
        <w:rPr>
          <w:sz w:val="20"/>
          <w:szCs w:val="20"/>
          <w:lang w:eastAsia="en-US"/>
        </w:rPr>
        <w:t xml:space="preserve">Fonte: </w:t>
      </w:r>
      <w:r w:rsidR="002C2CD5">
        <w:rPr>
          <w:sz w:val="20"/>
          <w:szCs w:val="20"/>
        </w:rPr>
        <w:t>NBR</w:t>
      </w:r>
      <w:r w:rsidR="005113EE">
        <w:rPr>
          <w:sz w:val="20"/>
          <w:szCs w:val="20"/>
        </w:rPr>
        <w:t xml:space="preserve"> 9050/2020</w:t>
      </w:r>
    </w:p>
    <w:p w:rsidR="001F5D98" w:rsidRDefault="001F5D98" w:rsidP="001F5D98">
      <w:pPr>
        <w:spacing w:after="0"/>
        <w:ind w:firstLine="360"/>
        <w:jc w:val="center"/>
      </w:pPr>
    </w:p>
    <w:p w:rsidR="001F5D98" w:rsidRDefault="001F5D98" w:rsidP="001F5D98">
      <w:pPr>
        <w:spacing w:after="0"/>
        <w:ind w:firstLine="360"/>
        <w:jc w:val="both"/>
      </w:pPr>
    </w:p>
    <w:p w:rsidR="00677456" w:rsidRDefault="00677456" w:rsidP="00DC7B83">
      <w:pPr>
        <w:spacing w:after="0"/>
        <w:jc w:val="both"/>
      </w:pPr>
    </w:p>
    <w:p w:rsidR="005113EE" w:rsidRDefault="005113EE" w:rsidP="005113EE">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rsidR="005113EE" w:rsidRDefault="005113EE" w:rsidP="005113EE">
      <w:pPr>
        <w:spacing w:after="0"/>
        <w:ind w:firstLine="360"/>
        <w:jc w:val="both"/>
      </w:pPr>
    </w:p>
    <w:p w:rsidR="005113EE" w:rsidRDefault="005113EE" w:rsidP="005113EE">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rsidR="005113EE" w:rsidRDefault="005113EE" w:rsidP="005113EE">
      <w:pPr>
        <w:spacing w:after="0"/>
        <w:ind w:firstLine="360"/>
        <w:jc w:val="both"/>
      </w:pPr>
    </w:p>
    <w:p w:rsidR="005113EE" w:rsidRDefault="005113EE" w:rsidP="005113EE">
      <w:pPr>
        <w:jc w:val="both"/>
      </w:pPr>
      <w:r>
        <w:t>As guias rebaixadas foram demarcadas associadas a travessia de pedestre e as vagas acessíveis.</w:t>
      </w:r>
    </w:p>
    <w:p w:rsidR="005113EE" w:rsidRDefault="005113EE" w:rsidP="005113EE">
      <w:pPr>
        <w:jc w:val="both"/>
      </w:pPr>
      <w:r>
        <w:t>As calçadas deverão ser executadas com piso antiderrapante, regular, firme, não trepidante e estável. Na presença de tampas nas calçadas, deverão ficar alinhadas com o piso acabado.</w:t>
      </w:r>
    </w:p>
    <w:p w:rsidR="005113EE" w:rsidRPr="0094667A" w:rsidRDefault="005113EE" w:rsidP="005113EE">
      <w:pPr>
        <w:jc w:val="both"/>
        <w:rPr>
          <w:i/>
        </w:rPr>
      </w:pPr>
      <w:r w:rsidRPr="0094667A">
        <w:rPr>
          <w:i/>
        </w:rPr>
        <w:t>Especificações técnicas dos materiais</w:t>
      </w:r>
    </w:p>
    <w:p w:rsidR="005113EE" w:rsidRDefault="005113EE" w:rsidP="005113EE">
      <w:pPr>
        <w:pStyle w:val="PargrafodaLista"/>
        <w:numPr>
          <w:ilvl w:val="0"/>
          <w:numId w:val="17"/>
        </w:numPr>
        <w:jc w:val="both"/>
      </w:pPr>
      <w:r>
        <w:t>Meio fio concreto pré-moldado;</w:t>
      </w:r>
    </w:p>
    <w:p w:rsidR="005113EE" w:rsidRDefault="005113EE" w:rsidP="005113EE">
      <w:pPr>
        <w:pStyle w:val="PargrafodaLista"/>
        <w:numPr>
          <w:ilvl w:val="0"/>
          <w:numId w:val="17"/>
        </w:numPr>
        <w:jc w:val="both"/>
      </w:pPr>
      <w:r>
        <w:t>Piso de concreto alisado antiderrapante;</w:t>
      </w:r>
    </w:p>
    <w:p w:rsidR="005113EE" w:rsidRPr="005113EE" w:rsidRDefault="005113EE" w:rsidP="005113EE">
      <w:pPr>
        <w:pStyle w:val="PargrafodaLista"/>
        <w:numPr>
          <w:ilvl w:val="0"/>
          <w:numId w:val="17"/>
        </w:numPr>
        <w:jc w:val="both"/>
      </w:pPr>
      <w:r w:rsidRPr="005113EE">
        <w:t>Piso tátil de borracha sintética de alerta e direcional na cor vermelha nas dimensões de 25 x 25cm e de 40x40cm, fixado com argamassa, embutido/integrado ao piso existente (consultar projeto de acessibilidade);</w:t>
      </w:r>
    </w:p>
    <w:p w:rsidR="005113EE" w:rsidRPr="005113EE" w:rsidRDefault="005113EE" w:rsidP="005113EE">
      <w:pPr>
        <w:pStyle w:val="PargrafodaLista"/>
        <w:numPr>
          <w:ilvl w:val="0"/>
          <w:numId w:val="17"/>
        </w:numPr>
        <w:jc w:val="both"/>
      </w:pPr>
      <w:r w:rsidRPr="005113EE">
        <w:t>Pintura acrílica e selador para sinalização em piso;</w:t>
      </w:r>
    </w:p>
    <w:p w:rsidR="005113EE" w:rsidRDefault="005113EE" w:rsidP="005113EE">
      <w:pPr>
        <w:pStyle w:val="PargrafodaLista"/>
        <w:numPr>
          <w:ilvl w:val="0"/>
          <w:numId w:val="17"/>
        </w:numPr>
        <w:jc w:val="both"/>
      </w:pPr>
      <w:r w:rsidRPr="005113EE">
        <w:t>Placa Sinalização estacionamento exclusivo em ACM</w:t>
      </w:r>
      <w:r>
        <w:t>;</w:t>
      </w:r>
    </w:p>
    <w:p w:rsidR="005113EE" w:rsidRDefault="00D90AE8" w:rsidP="005113EE">
      <w:pPr>
        <w:pStyle w:val="PargrafodaLista"/>
        <w:numPr>
          <w:ilvl w:val="0"/>
          <w:numId w:val="17"/>
        </w:numPr>
        <w:jc w:val="both"/>
      </w:pPr>
      <w:r>
        <w:t>Sinalização sonora e visual;</w:t>
      </w:r>
    </w:p>
    <w:p w:rsidR="00D90AE8" w:rsidRPr="005113EE" w:rsidRDefault="00D90AE8" w:rsidP="00D90AE8">
      <w:pPr>
        <w:pStyle w:val="PargrafodaLista"/>
        <w:numPr>
          <w:ilvl w:val="0"/>
          <w:numId w:val="17"/>
        </w:numPr>
        <w:jc w:val="both"/>
      </w:pPr>
      <w:r w:rsidRPr="005113EE">
        <w:t>Travessia de pedestres;</w:t>
      </w:r>
    </w:p>
    <w:p w:rsidR="005113EE" w:rsidRDefault="005113EE" w:rsidP="005113EE">
      <w:pPr>
        <w:jc w:val="both"/>
        <w:rPr>
          <w:i/>
        </w:rPr>
      </w:pPr>
      <w:r w:rsidRPr="0094667A">
        <w:rPr>
          <w:i/>
        </w:rPr>
        <w:t>Procedimentos de execução</w:t>
      </w:r>
    </w:p>
    <w:p w:rsidR="005113EE" w:rsidRPr="006242C6" w:rsidRDefault="005113EE" w:rsidP="005113EE">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rsidR="005113EE" w:rsidRDefault="005113EE" w:rsidP="005113EE">
      <w:pPr>
        <w:jc w:val="both"/>
      </w:pPr>
      <w:r>
        <w:t xml:space="preserve">Para a execução das guias rebaixadas de acesso ao Passeio Público, é necessário fazer uma movimentação de terra para corrigir as inclinações e os locais corretos de instalação, retirando piso de concreto e meio fios. 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rsidR="005113EE" w:rsidRDefault="005113EE" w:rsidP="005113EE">
      <w:pPr>
        <w:jc w:val="both"/>
      </w:pPr>
    </w:p>
    <w:p w:rsidR="005113EE" w:rsidRDefault="005113EE" w:rsidP="005113EE">
      <w:pPr>
        <w:jc w:val="both"/>
      </w:pPr>
    </w:p>
    <w:p w:rsidR="005113EE" w:rsidRDefault="005113EE" w:rsidP="005113EE">
      <w:pPr>
        <w:jc w:val="both"/>
      </w:pPr>
      <w:r>
        <w:t>Antes da aquisição dos materiais de meio fio, a CONTRATADA deverá conferir “in loco” o dimensionamento dessas peças existentes para adquirir os produtos com as mesmas medidas e características.</w:t>
      </w:r>
    </w:p>
    <w:p w:rsidR="005113EE" w:rsidRDefault="005113EE" w:rsidP="005113EE">
      <w:pPr>
        <w:jc w:val="both"/>
      </w:pPr>
      <w:r>
        <w:t>Procedimentos</w:t>
      </w:r>
    </w:p>
    <w:p w:rsidR="005113EE" w:rsidRPr="0094667A" w:rsidRDefault="005113EE" w:rsidP="005113EE">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rsidR="005113EE" w:rsidRDefault="005113EE" w:rsidP="005113EE">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rsidR="005113EE" w:rsidRDefault="005113EE" w:rsidP="005113EE">
      <w:pPr>
        <w:pStyle w:val="PargrafodaLista"/>
        <w:numPr>
          <w:ilvl w:val="0"/>
          <w:numId w:val="16"/>
        </w:numPr>
        <w:jc w:val="both"/>
      </w:pPr>
      <w:r w:rsidRPr="003F7A0A">
        <w:t>Informar Encarregado de Obras sobre conclusão da atividade, para realização da liberação do serviço;</w:t>
      </w:r>
    </w:p>
    <w:p w:rsidR="005113EE" w:rsidRDefault="005113EE" w:rsidP="005113EE">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rsidR="005113EE" w:rsidRDefault="005113EE" w:rsidP="005113EE">
      <w:pPr>
        <w:pStyle w:val="PargrafodaLista"/>
        <w:numPr>
          <w:ilvl w:val="0"/>
          <w:numId w:val="16"/>
        </w:numPr>
        <w:jc w:val="both"/>
      </w:pPr>
      <w:r w:rsidRPr="0094667A">
        <w:t>Preservar serviço executado, mantendo a área isolada no mínimo 24 horas.</w:t>
      </w:r>
    </w:p>
    <w:p w:rsidR="005113EE" w:rsidRDefault="005113EE" w:rsidP="005113EE">
      <w:pPr>
        <w:pStyle w:val="PargrafodaLista"/>
        <w:jc w:val="both"/>
      </w:pPr>
    </w:p>
    <w:p w:rsidR="00EE39EE" w:rsidRDefault="00EE39EE" w:rsidP="001F5C76">
      <w:pPr>
        <w:pStyle w:val="Ttulo2"/>
      </w:pPr>
      <w:bookmarkStart w:id="15" w:name="_Toc65496467"/>
      <w:r>
        <w:t>Meio fio</w:t>
      </w:r>
      <w:bookmarkEnd w:id="15"/>
    </w:p>
    <w:p w:rsidR="003E48E3" w:rsidRPr="003E48E3" w:rsidRDefault="003E48E3" w:rsidP="00677456">
      <w:pPr>
        <w:pStyle w:val="Ttulo2"/>
        <w:numPr>
          <w:ilvl w:val="0"/>
          <w:numId w:val="0"/>
        </w:numPr>
        <w:ind w:left="720"/>
      </w:pPr>
    </w:p>
    <w:p w:rsidR="00313BE6" w:rsidRDefault="00313BE6" w:rsidP="00313BE6">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rsidR="00313BE6" w:rsidRDefault="00313BE6" w:rsidP="00313BE6">
      <w:pPr>
        <w:jc w:val="both"/>
        <w:rPr>
          <w:bCs/>
        </w:rPr>
      </w:pPr>
      <w:r>
        <w:rPr>
          <w:bCs/>
        </w:rPr>
        <w:t>A peça do meio fio será pré-moldada.</w:t>
      </w:r>
    </w:p>
    <w:p w:rsidR="00313BE6" w:rsidRDefault="00313BE6" w:rsidP="00313BE6">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rsidR="00E27FE5" w:rsidRDefault="00E27FE5" w:rsidP="001F5C76">
      <w:pPr>
        <w:pStyle w:val="Ttulo2"/>
      </w:pPr>
      <w:bookmarkStart w:id="16" w:name="_Toc65496468"/>
      <w:r w:rsidRPr="003E48E3">
        <w:t>Piso de Concreto</w:t>
      </w:r>
      <w:bookmarkEnd w:id="16"/>
    </w:p>
    <w:p w:rsidR="00E27FE5" w:rsidRDefault="00E27FE5" w:rsidP="00E27FE5">
      <w:pPr>
        <w:pStyle w:val="Legenda"/>
        <w:rPr>
          <w:lang w:eastAsia="en-US"/>
        </w:rPr>
      </w:pPr>
    </w:p>
    <w:p w:rsidR="00E27FE5" w:rsidRPr="00D50558" w:rsidRDefault="00851074" w:rsidP="00E27FE5">
      <w:pPr>
        <w:jc w:val="both"/>
        <w:rPr>
          <w:rFonts w:ascii="Arial" w:hAnsi="Arial" w:cs="Arial"/>
          <w:lang w:eastAsia="zh-CN"/>
        </w:rPr>
      </w:pPr>
      <w:r>
        <w:rPr>
          <w:rFonts w:cs="Century Gothic"/>
        </w:rPr>
        <w:t>Para nivelar e deixar regular o piso da calçada, deverá ser considerado uma cam</w:t>
      </w:r>
      <w:r w:rsidR="00C1182B">
        <w:rPr>
          <w:rFonts w:cs="Century Gothic"/>
        </w:rPr>
        <w:t>ada de piso de concreto alisado, nas guias rebaixadas e no acesso principal</w:t>
      </w:r>
      <w:r w:rsidR="00677456">
        <w:rPr>
          <w:rFonts w:cs="Century Gothic"/>
        </w:rPr>
        <w:t>.</w:t>
      </w:r>
      <w:r>
        <w:rPr>
          <w:rFonts w:cs="Century Gothic"/>
        </w:rPr>
        <w:t xml:space="preserve"> </w:t>
      </w:r>
      <w:r w:rsidR="00F11E2A">
        <w:rPr>
          <w:rFonts w:cs="Century Gothic"/>
        </w:rPr>
        <w:t>Os locais que receberão o piso de concreto d</w:t>
      </w:r>
      <w:r w:rsidR="00F11E2A" w:rsidRPr="00155BAC">
        <w:rPr>
          <w:rFonts w:cs="Century Gothic"/>
        </w:rPr>
        <w:t>everão</w:t>
      </w:r>
      <w:r w:rsidR="00E27FE5" w:rsidRPr="00155BAC">
        <w:rPr>
          <w:rFonts w:cs="Century Gothic"/>
        </w:rPr>
        <w:t xml:space="preserve"> ser </w:t>
      </w:r>
      <w:r w:rsidR="00F11E2A" w:rsidRPr="00155BAC">
        <w:rPr>
          <w:rFonts w:cs="Century Gothic"/>
        </w:rPr>
        <w:t>escarificados e compactados</w:t>
      </w:r>
      <w:r w:rsidR="00E27FE5" w:rsidRPr="00155BAC">
        <w:rPr>
          <w:rFonts w:cs="Century Gothic"/>
        </w:rPr>
        <w:t xml:space="preserve"> superficialmente com gara</w:t>
      </w:r>
      <w:r w:rsidR="00E27FE5">
        <w:rPr>
          <w:rFonts w:cs="Century Gothic"/>
        </w:rPr>
        <w:t>ntia de grau de compac</w:t>
      </w:r>
      <w:r w:rsidR="00F45738">
        <w:rPr>
          <w:rFonts w:cs="Century Gothic"/>
        </w:rPr>
        <w:t>tação de 95% (</w:t>
      </w:r>
      <w:proofErr w:type="spellStart"/>
      <w:r w:rsidR="00F45738">
        <w:rPr>
          <w:rFonts w:cs="Century Gothic"/>
        </w:rPr>
        <w:t>proctor</w:t>
      </w:r>
      <w:proofErr w:type="spellEnd"/>
      <w:r w:rsidR="00F45738">
        <w:rPr>
          <w:rFonts w:cs="Century Gothic"/>
        </w:rPr>
        <w:t xml:space="preserve"> normal). </w:t>
      </w:r>
      <w:r w:rsidR="00E27FE5">
        <w:rPr>
          <w:rFonts w:cs="Century Gothic"/>
        </w:rPr>
        <w:t xml:space="preserve">Será utilizado o piso em concreto armado com </w:t>
      </w:r>
      <w:proofErr w:type="spellStart"/>
      <w:r w:rsidR="00E27FE5">
        <w:rPr>
          <w:rFonts w:cs="Century Gothic"/>
        </w:rPr>
        <w:t>Fck</w:t>
      </w:r>
      <w:proofErr w:type="spellEnd"/>
      <w:r w:rsidR="00E27FE5">
        <w:rPr>
          <w:rFonts w:cs="Century Gothic"/>
        </w:rPr>
        <w:t xml:space="preserve"> 20Mpa.</w:t>
      </w:r>
    </w:p>
    <w:p w:rsidR="00E27FE5" w:rsidRDefault="00E27FE5" w:rsidP="00E27FE5">
      <w:pPr>
        <w:jc w:val="both"/>
        <w:rPr>
          <w:rFonts w:cs="Century Gothic"/>
        </w:rPr>
      </w:pPr>
      <w:r w:rsidRPr="00155BAC">
        <w:rPr>
          <w:rFonts w:cs="Century Gothic"/>
        </w:rPr>
        <w:t xml:space="preserve">Os pisos deverão ser executados de modo </w:t>
      </w:r>
      <w:r w:rsidR="001A7288" w:rsidRPr="00155BAC">
        <w:rPr>
          <w:rFonts w:cs="Century Gothic"/>
        </w:rPr>
        <w:t>a</w:t>
      </w:r>
      <w:r w:rsidRPr="00155BAC">
        <w:rPr>
          <w:rFonts w:cs="Century Gothic"/>
        </w:rPr>
        <w:t xml:space="preserve">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rsidR="00313BE6" w:rsidRDefault="00313BE6" w:rsidP="00E27FE5">
      <w:pPr>
        <w:jc w:val="both"/>
        <w:rPr>
          <w:rFonts w:cs="Century Gothic"/>
        </w:rPr>
      </w:pPr>
    </w:p>
    <w:p w:rsidR="00313BE6" w:rsidRDefault="00313BE6" w:rsidP="00E27FE5">
      <w:pPr>
        <w:jc w:val="both"/>
        <w:rPr>
          <w:rFonts w:cs="Century Gothic"/>
        </w:rPr>
      </w:pPr>
    </w:p>
    <w:p w:rsidR="00E27FE5" w:rsidRDefault="00E27FE5" w:rsidP="00E27FE5">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rsidR="00E27FE5" w:rsidRDefault="00E27FE5" w:rsidP="00E27FE5">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rsidR="00E27FE5" w:rsidRDefault="00E27FE5" w:rsidP="00E27FE5">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rsidR="00E27FE5" w:rsidRDefault="00E27FE5" w:rsidP="00E27FE5">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sidR="00F45738">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rsidR="007C033E" w:rsidRDefault="007C033E" w:rsidP="00E27FE5">
      <w:pPr>
        <w:autoSpaceDE w:val="0"/>
        <w:autoSpaceDN w:val="0"/>
        <w:adjustRightInd w:val="0"/>
        <w:jc w:val="both"/>
        <w:rPr>
          <w:color w:val="000000"/>
        </w:rPr>
      </w:pPr>
      <w:r>
        <w:rPr>
          <w:color w:val="000000"/>
        </w:rPr>
        <w:t xml:space="preserve">Deverá ser preenchido com concreto armado, toda a entrada da escola que possui desnível em rampa, afim de eliminá-la pois não tem condições de adaptações para garantir a acessibilidade. Este novo piso a ser preenchido deverá </w:t>
      </w:r>
      <w:r w:rsidR="004042CB">
        <w:rPr>
          <w:color w:val="000000"/>
        </w:rPr>
        <w:t>estar nivelado com a calçada (passeio público) e garantir inclinação transversal de 3%.</w:t>
      </w:r>
    </w:p>
    <w:p w:rsidR="00CA3A0D" w:rsidRDefault="00CA3A0D" w:rsidP="00E27FE5">
      <w:pPr>
        <w:autoSpaceDE w:val="0"/>
        <w:autoSpaceDN w:val="0"/>
        <w:adjustRightInd w:val="0"/>
        <w:jc w:val="both"/>
        <w:rPr>
          <w:color w:val="000000"/>
        </w:rPr>
      </w:pPr>
      <w:r>
        <w:rPr>
          <w:color w:val="000000"/>
        </w:rPr>
        <w:t>O piso de concreto também deverá ser considerado no patamar de acesso a plataforma, escadas e rampas.</w:t>
      </w:r>
    </w:p>
    <w:p w:rsidR="004042CB" w:rsidRDefault="004042CB" w:rsidP="00E27FE5">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rsidR="007C033E" w:rsidRDefault="007C033E" w:rsidP="007C033E">
      <w:pPr>
        <w:jc w:val="both"/>
        <w:rPr>
          <w:bCs/>
        </w:rPr>
      </w:pPr>
      <w:r>
        <w:rPr>
          <w:bCs/>
        </w:rPr>
        <w:t>Todo piso de cimento a ser executado está marcado com a legenda abaixo:</w:t>
      </w:r>
    </w:p>
    <w:p w:rsidR="007C033E" w:rsidRDefault="007C033E" w:rsidP="007C033E">
      <w:pPr>
        <w:jc w:val="both"/>
        <w:rPr>
          <w:bCs/>
        </w:rPr>
      </w:pPr>
      <w:r>
        <w:rPr>
          <w:noProof/>
        </w:rPr>
        <w:drawing>
          <wp:inline distT="0" distB="0" distL="0" distR="0" wp14:anchorId="31243C0A" wp14:editId="56202B9D">
            <wp:extent cx="1533525" cy="254644"/>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E27FE5" w:rsidRPr="003E48E3" w:rsidRDefault="00E27FE5" w:rsidP="001F5C76">
      <w:pPr>
        <w:pStyle w:val="Ttulo2"/>
      </w:pPr>
      <w:bookmarkStart w:id="17" w:name="_Toc65496469"/>
      <w:r w:rsidRPr="003E48E3">
        <w:t>Piso de Sinalização Tátil</w:t>
      </w:r>
      <w:bookmarkEnd w:id="17"/>
    </w:p>
    <w:p w:rsidR="00E27FE5" w:rsidRDefault="00E27FE5" w:rsidP="00677456">
      <w:pPr>
        <w:pStyle w:val="Ttulo2"/>
        <w:numPr>
          <w:ilvl w:val="0"/>
          <w:numId w:val="0"/>
        </w:numPr>
        <w:ind w:left="720"/>
      </w:pPr>
    </w:p>
    <w:p w:rsidR="005113EE" w:rsidRDefault="005113EE" w:rsidP="005113EE">
      <w:pPr>
        <w:autoSpaceDE w:val="0"/>
        <w:autoSpaceDN w:val="0"/>
        <w:adjustRightInd w:val="0"/>
        <w:jc w:val="both"/>
      </w:pPr>
      <w:r w:rsidRPr="00B42445">
        <w:t xml:space="preserve">O piso de alerta e o direcional devem ser instalados conforme </w:t>
      </w:r>
      <w:r>
        <w:t xml:space="preserve">projeto arquitetônico de acessibilidade. </w:t>
      </w:r>
    </w:p>
    <w:p w:rsidR="005113EE" w:rsidRDefault="005113EE" w:rsidP="005113EE">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rsidR="005113EE" w:rsidRDefault="005113EE" w:rsidP="005113EE">
      <w:pPr>
        <w:autoSpaceDE w:val="0"/>
        <w:autoSpaceDN w:val="0"/>
        <w:adjustRightInd w:val="0"/>
        <w:jc w:val="both"/>
      </w:pPr>
      <w:r>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p>
    <w:p w:rsidR="005113EE" w:rsidRDefault="005113EE" w:rsidP="005113EE">
      <w:pPr>
        <w:autoSpaceDE w:val="0"/>
        <w:autoSpaceDN w:val="0"/>
        <w:adjustRightInd w:val="0"/>
        <w:jc w:val="both"/>
      </w:pPr>
    </w:p>
    <w:p w:rsidR="005113EE" w:rsidRDefault="005113EE" w:rsidP="005113EE">
      <w:pPr>
        <w:autoSpaceDE w:val="0"/>
        <w:autoSpaceDN w:val="0"/>
        <w:adjustRightInd w:val="0"/>
        <w:jc w:val="both"/>
      </w:pPr>
    </w:p>
    <w:p w:rsidR="005113EE" w:rsidRDefault="005113EE" w:rsidP="005113EE">
      <w:pPr>
        <w:jc w:val="both"/>
        <w:rPr>
          <w:lang w:eastAsia="en-US"/>
        </w:rPr>
      </w:pPr>
      <w:r>
        <w:rPr>
          <w:lang w:eastAsia="en-US"/>
        </w:rPr>
        <w:lastRenderedPageBreak/>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rsidR="005113EE" w:rsidRDefault="005113EE" w:rsidP="005113EE">
      <w:pPr>
        <w:jc w:val="both"/>
      </w:pPr>
      <w:r>
        <w:t>Para a colocação do piso tátil emborrachado:</w:t>
      </w:r>
    </w:p>
    <w:p w:rsidR="005113EE" w:rsidRDefault="005113EE" w:rsidP="005113EE">
      <w:pPr>
        <w:pStyle w:val="PargrafodaLista"/>
        <w:numPr>
          <w:ilvl w:val="0"/>
          <w:numId w:val="19"/>
        </w:numPr>
        <w:jc w:val="both"/>
      </w:pPr>
      <w:r>
        <w:t>Deverá seguir a paginação conforme projeto de acessibilidade;</w:t>
      </w:r>
    </w:p>
    <w:p w:rsidR="005113EE" w:rsidRDefault="005113EE" w:rsidP="005113EE">
      <w:pPr>
        <w:pStyle w:val="PargrafodaLista"/>
        <w:numPr>
          <w:ilvl w:val="0"/>
          <w:numId w:val="19"/>
        </w:numPr>
        <w:jc w:val="both"/>
      </w:pPr>
      <w:r>
        <w:t>Limpar a superfície de instalação, removendo poeira, detritos, graxas, tintas e manchas com detergente neutro;</w:t>
      </w:r>
    </w:p>
    <w:p w:rsidR="005113EE" w:rsidRDefault="005113EE" w:rsidP="005113EE">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rsidR="005113EE" w:rsidRDefault="005113EE" w:rsidP="005113EE">
      <w:pPr>
        <w:pStyle w:val="PargrafodaLista"/>
        <w:numPr>
          <w:ilvl w:val="0"/>
          <w:numId w:val="19"/>
        </w:numPr>
        <w:jc w:val="both"/>
      </w:pPr>
      <w:r w:rsidRPr="001D1E08">
        <w:t>Examine as superfícies e as áreas adjacentes onde os produtos serão instalados e verifique se estão protegidas, vedadas</w:t>
      </w:r>
      <w:r>
        <w:t>;</w:t>
      </w:r>
    </w:p>
    <w:p w:rsidR="005113EE" w:rsidRDefault="005113EE" w:rsidP="005113EE">
      <w:pPr>
        <w:pStyle w:val="PargrafodaLista"/>
        <w:numPr>
          <w:ilvl w:val="0"/>
          <w:numId w:val="19"/>
        </w:numPr>
        <w:jc w:val="both"/>
      </w:pPr>
      <w:r w:rsidRPr="001D1E08">
        <w:t>Retire qualquer tinta, ceras, seladores e compostos de cura não compatível com o adesivo a ser utilizado</w:t>
      </w:r>
      <w:r>
        <w:t>;</w:t>
      </w:r>
    </w:p>
    <w:p w:rsidR="005113EE" w:rsidRDefault="005113EE" w:rsidP="005113EE">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rsidR="005113EE" w:rsidRDefault="005113EE" w:rsidP="005113EE">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rsidR="005113EE" w:rsidRDefault="005113EE" w:rsidP="005113EE">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rsidR="005113EE" w:rsidRDefault="005113EE" w:rsidP="005113EE">
      <w:pPr>
        <w:pStyle w:val="PargrafodaLista"/>
        <w:numPr>
          <w:ilvl w:val="0"/>
          <w:numId w:val="19"/>
        </w:numPr>
        <w:jc w:val="both"/>
      </w:pPr>
      <w:r w:rsidRPr="00202473">
        <w:t>As peças e instalação do piso devem seguir à risca as Normas Brasileiras Re</w:t>
      </w:r>
      <w:r>
        <w:t>gulamentadoras 9050 (NBR 9050/2020 e NBR 16537/2016).</w:t>
      </w:r>
    </w:p>
    <w:p w:rsidR="005113EE" w:rsidRDefault="005113EE" w:rsidP="005113EE">
      <w:pPr>
        <w:pStyle w:val="PargrafodaLista"/>
        <w:numPr>
          <w:ilvl w:val="0"/>
          <w:numId w:val="19"/>
        </w:numPr>
        <w:jc w:val="both"/>
      </w:pPr>
      <w:r>
        <w:t>Fixar com argamassa colante AC III quando for instalado em área externa;</w:t>
      </w:r>
    </w:p>
    <w:p w:rsidR="005113EE" w:rsidRDefault="005113EE" w:rsidP="005113EE">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5113EE" w:rsidRDefault="005113EE" w:rsidP="005113EE">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rsidR="005113EE" w:rsidRDefault="005113EE" w:rsidP="005113EE">
      <w:pPr>
        <w:jc w:val="center"/>
        <w:rPr>
          <w:lang w:eastAsia="en-US"/>
        </w:rPr>
      </w:pPr>
      <w:r>
        <w:rPr>
          <w:noProof/>
        </w:rPr>
        <w:drawing>
          <wp:inline distT="0" distB="0" distL="0" distR="0" wp14:anchorId="049613E9" wp14:editId="0C86905D">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rsidR="005113EE" w:rsidRPr="00267ED9" w:rsidRDefault="005113EE" w:rsidP="005113EE">
      <w:pPr>
        <w:spacing w:after="0" w:line="360" w:lineRule="auto"/>
        <w:jc w:val="center"/>
        <w:rPr>
          <w:sz w:val="20"/>
          <w:szCs w:val="20"/>
          <w:lang w:eastAsia="en-US"/>
        </w:rPr>
      </w:pPr>
      <w:r>
        <w:rPr>
          <w:sz w:val="20"/>
          <w:szCs w:val="20"/>
          <w:lang w:eastAsia="en-US"/>
        </w:rPr>
        <w:t>Detalhe do piso tátil sobreposto ao piso acabado</w:t>
      </w:r>
    </w:p>
    <w:p w:rsidR="005113EE" w:rsidRDefault="005113EE" w:rsidP="005113EE">
      <w:pPr>
        <w:spacing w:after="0" w:line="360" w:lineRule="auto"/>
        <w:jc w:val="center"/>
        <w:rPr>
          <w:sz w:val="20"/>
          <w:szCs w:val="20"/>
          <w:lang w:eastAsia="en-US"/>
        </w:rPr>
      </w:pPr>
      <w:r>
        <w:rPr>
          <w:sz w:val="20"/>
          <w:szCs w:val="20"/>
          <w:lang w:eastAsia="en-US"/>
        </w:rPr>
        <w:t>Fonte: NBR 16537/2016</w:t>
      </w:r>
    </w:p>
    <w:p w:rsidR="005113EE" w:rsidRDefault="005113EE" w:rsidP="005113EE">
      <w:pPr>
        <w:autoSpaceDE w:val="0"/>
        <w:autoSpaceDN w:val="0"/>
        <w:adjustRightInd w:val="0"/>
        <w:jc w:val="both"/>
      </w:pPr>
    </w:p>
    <w:p w:rsidR="005113EE" w:rsidRDefault="005113EE" w:rsidP="005113EE">
      <w:pPr>
        <w:autoSpaceDE w:val="0"/>
        <w:autoSpaceDN w:val="0"/>
        <w:adjustRightInd w:val="0"/>
        <w:jc w:val="both"/>
      </w:pPr>
      <w:r w:rsidRPr="001E74C7">
        <w:lastRenderedPageBreak/>
        <w:t>Esta figura é indicativa da posição do piso tátil em relação à superfície do piso acabado, cuja forma</w:t>
      </w:r>
      <w:r>
        <w:t xml:space="preserve"> </w:t>
      </w:r>
      <w:r w:rsidRPr="001E74C7">
        <w:t xml:space="preserve">de fixação deve proporcionar resistência de </w:t>
      </w:r>
      <w:r>
        <w:t>arranchamento.</w:t>
      </w:r>
    </w:p>
    <w:p w:rsidR="005113EE" w:rsidRDefault="005113EE" w:rsidP="005113EE">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rsidR="005113EE" w:rsidRDefault="005113EE" w:rsidP="005113EE">
      <w:pPr>
        <w:autoSpaceDE w:val="0"/>
        <w:autoSpaceDN w:val="0"/>
        <w:adjustRightInd w:val="0"/>
        <w:spacing w:after="0" w:line="240" w:lineRule="auto"/>
        <w:jc w:val="both"/>
      </w:pPr>
    </w:p>
    <w:p w:rsidR="005113EE" w:rsidRDefault="005113EE" w:rsidP="005113EE">
      <w:pPr>
        <w:jc w:val="center"/>
        <w:rPr>
          <w:noProof/>
        </w:rPr>
      </w:pPr>
      <w:r>
        <w:rPr>
          <w:noProof/>
        </w:rPr>
        <w:drawing>
          <wp:inline distT="0" distB="0" distL="0" distR="0" wp14:anchorId="215CF489" wp14:editId="061E00D1">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rsidR="005113EE" w:rsidRPr="00267ED9" w:rsidRDefault="005113EE" w:rsidP="005113EE">
      <w:pPr>
        <w:spacing w:after="0" w:line="360" w:lineRule="auto"/>
        <w:jc w:val="center"/>
        <w:rPr>
          <w:sz w:val="20"/>
          <w:szCs w:val="20"/>
          <w:lang w:eastAsia="en-US"/>
        </w:rPr>
      </w:pPr>
      <w:r>
        <w:rPr>
          <w:sz w:val="20"/>
          <w:szCs w:val="20"/>
          <w:lang w:eastAsia="en-US"/>
        </w:rPr>
        <w:t>Dimensionamento dos relevos do piso tátil de alerta e relevo do piso tátil de alerta</w:t>
      </w:r>
    </w:p>
    <w:p w:rsidR="005113EE" w:rsidRDefault="005113EE" w:rsidP="005113EE">
      <w:pPr>
        <w:spacing w:after="0" w:line="360" w:lineRule="auto"/>
        <w:jc w:val="center"/>
        <w:rPr>
          <w:sz w:val="20"/>
          <w:szCs w:val="20"/>
          <w:lang w:eastAsia="en-US"/>
        </w:rPr>
      </w:pPr>
      <w:r>
        <w:rPr>
          <w:sz w:val="20"/>
          <w:szCs w:val="20"/>
          <w:lang w:eastAsia="en-US"/>
        </w:rPr>
        <w:t>Fonte: NBR 16537/2016 (tabela 1)</w:t>
      </w:r>
    </w:p>
    <w:p w:rsidR="005113EE" w:rsidRDefault="005113EE" w:rsidP="005113EE">
      <w:pPr>
        <w:spacing w:after="0" w:line="360" w:lineRule="auto"/>
        <w:jc w:val="center"/>
        <w:rPr>
          <w:sz w:val="20"/>
          <w:szCs w:val="20"/>
          <w:lang w:eastAsia="en-US"/>
        </w:rPr>
      </w:pPr>
    </w:p>
    <w:p w:rsidR="005113EE" w:rsidRDefault="005113EE" w:rsidP="005113EE">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rsidR="005113EE" w:rsidRDefault="005113EE" w:rsidP="005113EE">
      <w:pPr>
        <w:autoSpaceDE w:val="0"/>
        <w:autoSpaceDN w:val="0"/>
        <w:adjustRightInd w:val="0"/>
      </w:pPr>
    </w:p>
    <w:p w:rsidR="005113EE" w:rsidRDefault="005113EE" w:rsidP="005113EE">
      <w:pPr>
        <w:autoSpaceDE w:val="0"/>
        <w:autoSpaceDN w:val="0"/>
        <w:adjustRightInd w:val="0"/>
        <w:jc w:val="center"/>
      </w:pPr>
      <w:r>
        <w:rPr>
          <w:noProof/>
        </w:rPr>
        <w:lastRenderedPageBreak/>
        <w:drawing>
          <wp:inline distT="0" distB="0" distL="0" distR="0" wp14:anchorId="48120B9F" wp14:editId="7754A75A">
            <wp:extent cx="4953000" cy="3058592"/>
            <wp:effectExtent l="0" t="0" r="0" b="889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rsidR="005113EE" w:rsidRPr="00267ED9" w:rsidRDefault="005113EE" w:rsidP="005113EE">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rsidR="005113EE" w:rsidRDefault="005113EE" w:rsidP="005113EE">
      <w:pPr>
        <w:spacing w:after="0" w:line="360" w:lineRule="auto"/>
        <w:jc w:val="center"/>
        <w:rPr>
          <w:sz w:val="20"/>
          <w:szCs w:val="20"/>
          <w:lang w:eastAsia="en-US"/>
        </w:rPr>
      </w:pPr>
      <w:r>
        <w:rPr>
          <w:sz w:val="20"/>
          <w:szCs w:val="20"/>
          <w:lang w:eastAsia="en-US"/>
        </w:rPr>
        <w:t>Fonte: NBR 16537/2016 (tabela 1)</w:t>
      </w:r>
    </w:p>
    <w:p w:rsidR="005113EE" w:rsidRDefault="005113EE" w:rsidP="005113EE">
      <w:pPr>
        <w:spacing w:after="0" w:line="360" w:lineRule="auto"/>
        <w:jc w:val="center"/>
        <w:rPr>
          <w:sz w:val="20"/>
          <w:szCs w:val="20"/>
          <w:lang w:eastAsia="en-US"/>
        </w:rPr>
      </w:pPr>
    </w:p>
    <w:p w:rsidR="005113EE" w:rsidRDefault="005113EE" w:rsidP="005113EE">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rsidR="005113EE" w:rsidRDefault="005113EE" w:rsidP="005113EE">
      <w:pPr>
        <w:autoSpaceDE w:val="0"/>
        <w:autoSpaceDN w:val="0"/>
        <w:adjustRightInd w:val="0"/>
        <w:jc w:val="both"/>
      </w:pPr>
    </w:p>
    <w:p w:rsidR="005113EE" w:rsidRPr="00CC4370" w:rsidRDefault="005113EE" w:rsidP="005113EE">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E27FE5" w:rsidRDefault="00E27FE5" w:rsidP="00E27FE5">
      <w:pPr>
        <w:pStyle w:val="Legenda"/>
      </w:pPr>
    </w:p>
    <w:p w:rsidR="00536B32" w:rsidRPr="003E48E3" w:rsidRDefault="00536B32" w:rsidP="001F5C76">
      <w:pPr>
        <w:pStyle w:val="Ttulo2"/>
      </w:pPr>
      <w:bookmarkStart w:id="18" w:name="_Toc65496470"/>
      <w:r w:rsidRPr="003E48E3">
        <w:t>Pintura em Piso</w:t>
      </w:r>
      <w:bookmarkEnd w:id="18"/>
    </w:p>
    <w:p w:rsidR="00536B32" w:rsidRPr="00A752DA" w:rsidRDefault="00536B32" w:rsidP="00536B32">
      <w:pPr>
        <w:spacing w:after="0" w:line="240" w:lineRule="auto"/>
        <w:jc w:val="both"/>
        <w:rPr>
          <w:sz w:val="20"/>
          <w:szCs w:val="20"/>
        </w:rPr>
      </w:pPr>
    </w:p>
    <w:p w:rsidR="00536B32" w:rsidRDefault="00536B32" w:rsidP="00536B32">
      <w:pPr>
        <w:jc w:val="both"/>
        <w:rPr>
          <w:bCs/>
        </w:rPr>
      </w:pPr>
      <w:r>
        <w:rPr>
          <w:bCs/>
        </w:rPr>
        <w:t xml:space="preserve">Deverá ser verificada em projeto, </w:t>
      </w:r>
      <w:r w:rsidR="00FF6FAA">
        <w:rPr>
          <w:bCs/>
        </w:rPr>
        <w:t>o local que receberá pintura em piso</w:t>
      </w:r>
      <w:r>
        <w:rPr>
          <w:bCs/>
        </w:rPr>
        <w:t>.</w:t>
      </w:r>
    </w:p>
    <w:p w:rsidR="00E029AF" w:rsidRDefault="00E029AF" w:rsidP="00E029AF">
      <w:pPr>
        <w:jc w:val="both"/>
      </w:pPr>
      <w:r>
        <w:t>Aplicações:</w:t>
      </w:r>
    </w:p>
    <w:p w:rsidR="00E029AF" w:rsidRDefault="00E029AF" w:rsidP="00E029AF">
      <w:pPr>
        <w:pStyle w:val="PargrafodaLista"/>
        <w:numPr>
          <w:ilvl w:val="0"/>
          <w:numId w:val="19"/>
        </w:numPr>
        <w:jc w:val="both"/>
      </w:pPr>
      <w:r>
        <w:t>Sinalização de vaga de estacionamento para idoso;</w:t>
      </w:r>
    </w:p>
    <w:p w:rsidR="00E029AF" w:rsidRPr="005113EE" w:rsidRDefault="00E029AF" w:rsidP="00E029AF">
      <w:pPr>
        <w:pStyle w:val="PargrafodaLista"/>
        <w:numPr>
          <w:ilvl w:val="0"/>
          <w:numId w:val="19"/>
        </w:numPr>
        <w:jc w:val="both"/>
      </w:pPr>
      <w:r w:rsidRPr="005113EE">
        <w:t>Sinalização de vaga de estacionamento para pessoas com deficiência;</w:t>
      </w:r>
    </w:p>
    <w:p w:rsidR="005113EE" w:rsidRPr="005113EE" w:rsidRDefault="005113EE" w:rsidP="005113EE">
      <w:pPr>
        <w:pStyle w:val="PargrafodaLista"/>
        <w:numPr>
          <w:ilvl w:val="0"/>
          <w:numId w:val="19"/>
        </w:numPr>
        <w:jc w:val="both"/>
      </w:pPr>
      <w:r w:rsidRPr="005113EE">
        <w:t>Travessia de pedestres;</w:t>
      </w:r>
    </w:p>
    <w:p w:rsidR="00CA3A0D" w:rsidRDefault="00CA3A0D" w:rsidP="00E029AF">
      <w:pPr>
        <w:pStyle w:val="PargrafodaLista"/>
        <w:numPr>
          <w:ilvl w:val="0"/>
          <w:numId w:val="19"/>
        </w:numPr>
        <w:jc w:val="both"/>
      </w:pPr>
      <w:r>
        <w:t>Piso de escadas, rampas e patamares;</w:t>
      </w:r>
    </w:p>
    <w:p w:rsidR="00CA3A0D" w:rsidRDefault="00CA3A0D" w:rsidP="00E029AF">
      <w:pPr>
        <w:pStyle w:val="PargrafodaLista"/>
        <w:numPr>
          <w:ilvl w:val="0"/>
          <w:numId w:val="19"/>
        </w:numPr>
        <w:jc w:val="both"/>
      </w:pPr>
      <w:r>
        <w:t>Guia de balizamento;</w:t>
      </w:r>
    </w:p>
    <w:p w:rsidR="00CA3A0D" w:rsidRDefault="00CA3A0D" w:rsidP="00E029AF">
      <w:pPr>
        <w:pStyle w:val="PargrafodaLista"/>
        <w:numPr>
          <w:ilvl w:val="0"/>
          <w:numId w:val="19"/>
        </w:numPr>
        <w:jc w:val="both"/>
      </w:pPr>
      <w:r>
        <w:t>Paredes laterais da estrutura do patamar de acesso a plataforma e paredes da plataforma.</w:t>
      </w:r>
    </w:p>
    <w:p w:rsidR="005113EE" w:rsidRDefault="005113EE" w:rsidP="005113EE">
      <w:pPr>
        <w:jc w:val="both"/>
      </w:pPr>
    </w:p>
    <w:p w:rsidR="005113EE" w:rsidRDefault="005113EE" w:rsidP="005113EE">
      <w:pPr>
        <w:jc w:val="both"/>
      </w:pPr>
    </w:p>
    <w:p w:rsidR="005113EE" w:rsidRDefault="005113EE" w:rsidP="005113EE">
      <w:pPr>
        <w:jc w:val="both"/>
      </w:pPr>
    </w:p>
    <w:p w:rsidR="00536B32" w:rsidRDefault="00536B32" w:rsidP="00536B3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rsidR="00536B32" w:rsidRDefault="00536B32" w:rsidP="00536B32">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rsidR="00536B32" w:rsidRDefault="00536B32" w:rsidP="00536B3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rsidR="00EF1ED0" w:rsidRDefault="00EF1ED0" w:rsidP="00EF1ED0">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rsidR="005113EE" w:rsidRPr="005113EE" w:rsidRDefault="005113EE" w:rsidP="005113EE">
      <w:pPr>
        <w:pStyle w:val="Ttulo2"/>
      </w:pPr>
      <w:bookmarkStart w:id="19" w:name="_Toc64017523"/>
      <w:bookmarkStart w:id="20" w:name="_Toc65496471"/>
      <w:r w:rsidRPr="005113EE">
        <w:t>Travessia Elevada</w:t>
      </w:r>
      <w:bookmarkEnd w:id="19"/>
      <w:bookmarkEnd w:id="20"/>
    </w:p>
    <w:p w:rsidR="005113EE" w:rsidRDefault="005113EE" w:rsidP="005113EE">
      <w:pPr>
        <w:jc w:val="both"/>
      </w:pPr>
    </w:p>
    <w:p w:rsidR="005113EE" w:rsidRDefault="005113EE" w:rsidP="005113EE">
      <w:pPr>
        <w:jc w:val="both"/>
      </w:pPr>
      <w:r>
        <w:t xml:space="preserve">Antes da execução da travessia, deverá ser consultado o Departamento de Trânsito do Município para verificar as dimensões corretas, conforme Normas e legislações municipais. </w:t>
      </w:r>
    </w:p>
    <w:p w:rsidR="005113EE" w:rsidRDefault="005113EE" w:rsidP="005113EE">
      <w:pPr>
        <w:jc w:val="both"/>
      </w:pPr>
      <w:r>
        <w:t>Deverá ser conferido “in loco” pela Construtora responsável, a altura do meio fio a fim de nivelar om o nível final do piso acabado da Travessia.</w:t>
      </w:r>
    </w:p>
    <w:p w:rsidR="005113EE" w:rsidRDefault="005113EE" w:rsidP="005113EE">
      <w:pPr>
        <w:jc w:val="both"/>
      </w:pPr>
      <w:r>
        <w:t>O material que está sendo considerado é o concreto betuminoso, podendo ser alterado caso a fiscalização do município ou o Departamento de Trânsito julguem necessário.</w:t>
      </w:r>
    </w:p>
    <w:p w:rsidR="005113EE" w:rsidRDefault="005113EE" w:rsidP="005113EE">
      <w:pPr>
        <w:jc w:val="both"/>
      </w:pPr>
      <w:r>
        <w:t>A colocação do piso tátil deverá seguir as orientações conforme projeto e NBR 16537/2016.</w:t>
      </w:r>
    </w:p>
    <w:p w:rsidR="00E16C22" w:rsidRDefault="00E16C22" w:rsidP="001F5C76">
      <w:pPr>
        <w:pStyle w:val="Ttulo2"/>
      </w:pPr>
      <w:bookmarkStart w:id="21" w:name="_Toc65496472"/>
      <w:r w:rsidRPr="003E48E3">
        <w:t>Símbolo vaga P.C.D e Idoso.</w:t>
      </w:r>
      <w:bookmarkEnd w:id="21"/>
    </w:p>
    <w:p w:rsidR="003E48E3" w:rsidRPr="003E48E3" w:rsidRDefault="003E48E3" w:rsidP="00677456">
      <w:pPr>
        <w:pStyle w:val="Ttulo2"/>
        <w:numPr>
          <w:ilvl w:val="0"/>
          <w:numId w:val="0"/>
        </w:numPr>
        <w:ind w:left="720"/>
      </w:pPr>
    </w:p>
    <w:p w:rsidR="005113EE" w:rsidRDefault="005113EE" w:rsidP="005113EE">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rsidR="005113EE" w:rsidRDefault="005113EE" w:rsidP="005113EE">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rsidR="005113EE" w:rsidRDefault="005113EE" w:rsidP="005113EE">
      <w:pPr>
        <w:jc w:val="both"/>
      </w:pPr>
    </w:p>
    <w:p w:rsidR="005113EE" w:rsidRDefault="005113EE" w:rsidP="005113EE">
      <w:pPr>
        <w:jc w:val="both"/>
      </w:pPr>
    </w:p>
    <w:p w:rsidR="005113EE" w:rsidRPr="00CC4370" w:rsidRDefault="005113EE" w:rsidP="005113EE">
      <w:pPr>
        <w:jc w:val="both"/>
      </w:pPr>
    </w:p>
    <w:p w:rsidR="005113EE" w:rsidRDefault="005113EE" w:rsidP="005113EE">
      <w:pPr>
        <w:jc w:val="center"/>
        <w:rPr>
          <w:lang w:eastAsia="en-US"/>
        </w:rPr>
      </w:pPr>
      <w:r>
        <w:rPr>
          <w:noProof/>
        </w:rPr>
        <w:drawing>
          <wp:inline distT="0" distB="0" distL="0" distR="0" wp14:anchorId="5890A3BE" wp14:editId="3FE6A30A">
            <wp:extent cx="5174495" cy="1913861"/>
            <wp:effectExtent l="0" t="0" r="7620" b="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97760" cy="1922466"/>
                    </a:xfrm>
                    <a:prstGeom prst="rect">
                      <a:avLst/>
                    </a:prstGeom>
                  </pic:spPr>
                </pic:pic>
              </a:graphicData>
            </a:graphic>
          </wp:inline>
        </w:drawing>
      </w:r>
    </w:p>
    <w:p w:rsidR="005113EE" w:rsidRPr="00267ED9" w:rsidRDefault="005113EE" w:rsidP="005113EE">
      <w:pPr>
        <w:spacing w:after="0" w:line="360" w:lineRule="auto"/>
        <w:jc w:val="center"/>
        <w:rPr>
          <w:sz w:val="20"/>
          <w:szCs w:val="20"/>
          <w:lang w:eastAsia="en-US"/>
        </w:rPr>
      </w:pPr>
      <w:r>
        <w:rPr>
          <w:sz w:val="20"/>
          <w:szCs w:val="20"/>
          <w:lang w:eastAsia="en-US"/>
        </w:rPr>
        <w:t>Símbolo Internacional de acesso</w:t>
      </w:r>
    </w:p>
    <w:p w:rsidR="005113EE" w:rsidRDefault="005113EE" w:rsidP="005113EE">
      <w:pPr>
        <w:spacing w:after="0" w:line="360" w:lineRule="auto"/>
        <w:jc w:val="center"/>
        <w:rPr>
          <w:sz w:val="20"/>
          <w:szCs w:val="20"/>
          <w:lang w:eastAsia="en-US"/>
        </w:rPr>
      </w:pPr>
      <w:r>
        <w:rPr>
          <w:sz w:val="20"/>
          <w:szCs w:val="20"/>
          <w:lang w:eastAsia="en-US"/>
        </w:rPr>
        <w:t>Fonte: NBR 9050/2020</w:t>
      </w:r>
    </w:p>
    <w:p w:rsidR="005113EE" w:rsidRDefault="005113EE" w:rsidP="005113EE">
      <w:pPr>
        <w:spacing w:after="0" w:line="360" w:lineRule="auto"/>
        <w:jc w:val="center"/>
        <w:rPr>
          <w:sz w:val="20"/>
          <w:szCs w:val="20"/>
          <w:lang w:eastAsia="en-US"/>
        </w:rPr>
      </w:pPr>
    </w:p>
    <w:p w:rsidR="005113EE" w:rsidRDefault="005113EE" w:rsidP="005113EE">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rsidR="005113EE" w:rsidRPr="002646B4" w:rsidRDefault="005113EE" w:rsidP="005113EE">
      <w:pPr>
        <w:pStyle w:val="PargrafodaLista"/>
        <w:numPr>
          <w:ilvl w:val="0"/>
          <w:numId w:val="19"/>
        </w:numPr>
        <w:jc w:val="both"/>
      </w:pPr>
      <w:r w:rsidRPr="002646B4">
        <w:t>Ser demarcadas por marca delimitadora de estacionamento regulamentado, com largura de 0,20m;</w:t>
      </w:r>
    </w:p>
    <w:p w:rsidR="005113EE" w:rsidRPr="002646B4" w:rsidRDefault="005113EE" w:rsidP="005113EE">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rsidR="005113EE" w:rsidRDefault="005113EE" w:rsidP="005113EE">
      <w:pPr>
        <w:pStyle w:val="PargrafodaLista"/>
        <w:numPr>
          <w:ilvl w:val="0"/>
          <w:numId w:val="19"/>
        </w:numPr>
        <w:jc w:val="both"/>
      </w:pPr>
      <w:r w:rsidRPr="002646B4">
        <w:t xml:space="preserve">Deve estar sempre voltada para o fluxo </w:t>
      </w:r>
      <w:r>
        <w:t>veicular e paralela ao meio fio;</w:t>
      </w:r>
    </w:p>
    <w:p w:rsidR="005113EE" w:rsidRDefault="005113EE" w:rsidP="005113EE">
      <w:pPr>
        <w:spacing w:after="0" w:line="360" w:lineRule="auto"/>
        <w:jc w:val="center"/>
        <w:rPr>
          <w:sz w:val="20"/>
          <w:szCs w:val="20"/>
          <w:lang w:eastAsia="en-US"/>
        </w:rPr>
      </w:pPr>
      <w:r>
        <w:rPr>
          <w:noProof/>
        </w:rPr>
        <w:drawing>
          <wp:inline distT="0" distB="0" distL="0" distR="0" wp14:anchorId="0E098982" wp14:editId="1EECEFA9">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rsidR="005113EE" w:rsidRPr="00267ED9" w:rsidRDefault="005113EE" w:rsidP="005113EE">
      <w:pPr>
        <w:spacing w:after="0" w:line="360" w:lineRule="auto"/>
        <w:jc w:val="center"/>
        <w:rPr>
          <w:sz w:val="20"/>
          <w:szCs w:val="20"/>
          <w:lang w:eastAsia="en-US"/>
        </w:rPr>
      </w:pPr>
      <w:r>
        <w:rPr>
          <w:sz w:val="20"/>
          <w:szCs w:val="20"/>
          <w:lang w:eastAsia="en-US"/>
        </w:rPr>
        <w:t>Sinalização Idoso</w:t>
      </w:r>
    </w:p>
    <w:p w:rsidR="005113EE" w:rsidRDefault="005113EE" w:rsidP="005113EE">
      <w:pPr>
        <w:spacing w:after="0" w:line="360" w:lineRule="auto"/>
        <w:jc w:val="center"/>
        <w:rPr>
          <w:bCs/>
        </w:rPr>
      </w:pPr>
      <w:r>
        <w:rPr>
          <w:sz w:val="20"/>
          <w:szCs w:val="20"/>
          <w:lang w:eastAsia="en-US"/>
        </w:rPr>
        <w:t xml:space="preserve">Fonte: CET </w:t>
      </w:r>
      <w:r>
        <w:rPr>
          <w:bCs/>
        </w:rPr>
        <w:t>Manual de sinalização Viária – Idoso</w:t>
      </w:r>
    </w:p>
    <w:p w:rsidR="008A60A5" w:rsidRDefault="008A60A5" w:rsidP="001F5C76">
      <w:pPr>
        <w:pStyle w:val="Ttulo2"/>
      </w:pPr>
      <w:bookmarkStart w:id="22" w:name="_Toc65496473"/>
      <w:r w:rsidRPr="003E48E3">
        <w:t>Vaga P.C.D</w:t>
      </w:r>
      <w:bookmarkEnd w:id="22"/>
      <w:r w:rsidRPr="003E48E3">
        <w:t xml:space="preserve"> </w:t>
      </w:r>
    </w:p>
    <w:p w:rsidR="003E48E3" w:rsidRPr="003E48E3" w:rsidRDefault="003E48E3" w:rsidP="00677456">
      <w:pPr>
        <w:pStyle w:val="Ttulo2"/>
        <w:numPr>
          <w:ilvl w:val="0"/>
          <w:numId w:val="0"/>
        </w:numPr>
        <w:ind w:left="720"/>
      </w:pPr>
    </w:p>
    <w:p w:rsidR="005113EE" w:rsidRDefault="005113EE" w:rsidP="005113EE">
      <w:pPr>
        <w:jc w:val="both"/>
        <w:rPr>
          <w:bCs/>
        </w:rPr>
      </w:pPr>
      <w:r>
        <w:rPr>
          <w:bCs/>
        </w:rPr>
        <w:t xml:space="preserve">Para a vaga acessível localizada na rua, foi utilizada </w:t>
      </w:r>
      <w:r w:rsidRPr="00EF1ED0">
        <w:rPr>
          <w:b/>
          <w:bCs/>
        </w:rPr>
        <w:t>o Manual de Sinalização – CET</w:t>
      </w:r>
      <w:r>
        <w:rPr>
          <w:bCs/>
        </w:rPr>
        <w:t>,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delimitadora, composta de uma linha branca deve ter no mínimo 0,10m de largura, delimitando a vaga. O Símbolo SIA deve se posicionar no meio da vaga.</w:t>
      </w:r>
    </w:p>
    <w:p w:rsidR="005113EE" w:rsidRDefault="005113EE" w:rsidP="005113EE">
      <w:pPr>
        <w:jc w:val="both"/>
        <w:rPr>
          <w:bCs/>
        </w:rPr>
      </w:pPr>
    </w:p>
    <w:p w:rsidR="005113EE" w:rsidRDefault="005113EE" w:rsidP="005113EE">
      <w:pPr>
        <w:jc w:val="both"/>
        <w:rPr>
          <w:bCs/>
        </w:rPr>
      </w:pPr>
    </w:p>
    <w:p w:rsidR="005113EE" w:rsidRPr="005B55A1" w:rsidRDefault="005113EE" w:rsidP="005113EE">
      <w:pPr>
        <w:jc w:val="both"/>
        <w:rPr>
          <w:bCs/>
        </w:rPr>
      </w:pPr>
      <w:r>
        <w:rPr>
          <w:bCs/>
        </w:rPr>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rsidR="005113EE" w:rsidRPr="00B950FE" w:rsidRDefault="005113EE" w:rsidP="005113EE">
      <w:r>
        <w:t xml:space="preserve">As vagas reservadas devem atender a todos os subitens do item 6.14 da NBR 9050/2020. </w:t>
      </w:r>
    </w:p>
    <w:p w:rsidR="00395035" w:rsidRDefault="00395035" w:rsidP="00731035">
      <w:pPr>
        <w:jc w:val="both"/>
        <w:rPr>
          <w:bCs/>
        </w:rPr>
      </w:pPr>
      <w:r>
        <w:rPr>
          <w:bCs/>
        </w:rPr>
        <w:t>Não há vaga interna na escola.</w:t>
      </w:r>
    </w:p>
    <w:p w:rsidR="00E74933" w:rsidRDefault="00E74933" w:rsidP="001A7288">
      <w:pPr>
        <w:pStyle w:val="Legenda"/>
      </w:pPr>
    </w:p>
    <w:p w:rsidR="0094489A" w:rsidRDefault="0094489A" w:rsidP="001F5C76">
      <w:pPr>
        <w:pStyle w:val="Ttulo2"/>
      </w:pPr>
      <w:bookmarkStart w:id="23" w:name="_Toc65496474"/>
      <w:r w:rsidRPr="003E48E3">
        <w:t>Vaga Idoso</w:t>
      </w:r>
      <w:bookmarkEnd w:id="23"/>
    </w:p>
    <w:p w:rsidR="003E48E3" w:rsidRPr="003E48E3" w:rsidRDefault="003E48E3" w:rsidP="00677456">
      <w:pPr>
        <w:pStyle w:val="Ttulo2"/>
        <w:numPr>
          <w:ilvl w:val="0"/>
          <w:numId w:val="0"/>
        </w:numPr>
        <w:ind w:left="720"/>
      </w:pPr>
    </w:p>
    <w:p w:rsidR="005113EE" w:rsidRDefault="005113EE" w:rsidP="005113EE">
      <w:pPr>
        <w:jc w:val="both"/>
      </w:pPr>
      <w:r>
        <w:t>Na rua foi considerado uma vaga para idoso, na paralela compartilhando a faixa livre de 1,20m e a guia rebaixada, utilizando como referência a</w:t>
      </w:r>
      <w:r w:rsidRPr="002B5500">
        <w:rPr>
          <w:bCs/>
        </w:rPr>
        <w:t xml:space="preserve"> </w:t>
      </w:r>
      <w:r>
        <w:rPr>
          <w:b/>
          <w:sz w:val="22"/>
        </w:rPr>
        <w:t>Resolução 303/18 do COTRAN.</w:t>
      </w:r>
    </w:p>
    <w:p w:rsidR="005113EE" w:rsidRDefault="005113EE" w:rsidP="005113EE">
      <w:pPr>
        <w:spacing w:after="0" w:line="360" w:lineRule="auto"/>
        <w:jc w:val="both"/>
      </w:pPr>
      <w:r w:rsidRPr="0094489A">
        <w:t xml:space="preserve">Para a vaga localizada no estacionamento da escola, </w:t>
      </w:r>
      <w:r>
        <w:t>disposta em ângulo de 90°, também está sendo compartilhado a faixa adicional de 1,20m para melhor locomoção do usuário.</w:t>
      </w:r>
    </w:p>
    <w:p w:rsidR="005113EE" w:rsidRDefault="005113EE" w:rsidP="005113EE">
      <w:pPr>
        <w:spacing w:after="0" w:line="360" w:lineRule="auto"/>
        <w:jc w:val="both"/>
      </w:pPr>
    </w:p>
    <w:p w:rsidR="005113EE" w:rsidRPr="00B950FE" w:rsidRDefault="005113EE" w:rsidP="005113EE">
      <w:r>
        <w:t xml:space="preserve">As vagas reservadas devem atender a todos os subitens do item 6.14 da NBR 9050/2020. </w:t>
      </w:r>
    </w:p>
    <w:p w:rsidR="005113EE" w:rsidRDefault="005113EE" w:rsidP="005113EE">
      <w:pPr>
        <w:spacing w:after="0" w:line="360" w:lineRule="auto"/>
        <w:jc w:val="both"/>
        <w:rPr>
          <w:szCs w:val="24"/>
          <w:lang w:eastAsia="en-US"/>
        </w:rPr>
      </w:pPr>
      <w:r>
        <w:rPr>
          <w:szCs w:val="24"/>
          <w:lang w:eastAsia="en-US"/>
        </w:rPr>
        <w:t xml:space="preserve">Não existe vagas de estacionamento no interior da escola, devido </w:t>
      </w:r>
      <w:proofErr w:type="spellStart"/>
      <w:r>
        <w:rPr>
          <w:szCs w:val="24"/>
          <w:lang w:eastAsia="en-US"/>
        </w:rPr>
        <w:t>a</w:t>
      </w:r>
      <w:proofErr w:type="spellEnd"/>
      <w:r>
        <w:rPr>
          <w:szCs w:val="24"/>
          <w:lang w:eastAsia="en-US"/>
        </w:rPr>
        <w:t xml:space="preserve"> falta de espaço.</w:t>
      </w:r>
    </w:p>
    <w:p w:rsidR="009A7B2C" w:rsidRDefault="009A7B2C" w:rsidP="004A799D">
      <w:pPr>
        <w:spacing w:after="0" w:line="360" w:lineRule="auto"/>
        <w:jc w:val="center"/>
        <w:rPr>
          <w:sz w:val="20"/>
          <w:szCs w:val="20"/>
          <w:lang w:eastAsia="en-US"/>
        </w:rPr>
      </w:pPr>
    </w:p>
    <w:p w:rsidR="00E029AF" w:rsidRDefault="00E029AF" w:rsidP="001F5C76">
      <w:pPr>
        <w:pStyle w:val="Ttulo2"/>
      </w:pPr>
      <w:bookmarkStart w:id="24" w:name="_Toc65496475"/>
      <w:r w:rsidRPr="003E48E3">
        <w:t>Placa Estacionamento Exclusivo</w:t>
      </w:r>
      <w:bookmarkEnd w:id="24"/>
    </w:p>
    <w:p w:rsidR="003E48E3" w:rsidRPr="003E48E3" w:rsidRDefault="003E48E3" w:rsidP="00677456">
      <w:pPr>
        <w:pStyle w:val="Ttulo2"/>
        <w:numPr>
          <w:ilvl w:val="0"/>
          <w:numId w:val="0"/>
        </w:numPr>
        <w:ind w:left="720"/>
      </w:pPr>
    </w:p>
    <w:p w:rsidR="00E029AF" w:rsidRDefault="00E029AF" w:rsidP="00E029AF">
      <w:pPr>
        <w:jc w:val="both"/>
      </w:pPr>
      <w:r>
        <w:t xml:space="preserve">Nas vagas acessíveis, localizadas na rua, deverão ser instaladas placas de sinalização na vertical com pictograma exclusivo para </w:t>
      </w:r>
      <w:r w:rsidR="00403173">
        <w:t>Idoso e P.C.D. em ACM reforçado, com dimensões conforme Normas específicas e/ou orientadas pela legislação municipal</w:t>
      </w:r>
    </w:p>
    <w:p w:rsidR="00E029AF" w:rsidRDefault="0023015A" w:rsidP="00E029AF">
      <w:pPr>
        <w:jc w:val="both"/>
      </w:pPr>
      <w:r>
        <w:t>As plac</w:t>
      </w:r>
      <w:r w:rsidR="00E029AF">
        <w:t>as deverão ser instaladas cada uma voltada para sua vaga correspondente.</w:t>
      </w:r>
      <w:r>
        <w:t xml:space="preserve"> Na rua, o correto local de instalação deverá ser consultado a prefeitura ou o código de transito do município.</w:t>
      </w:r>
    </w:p>
    <w:p w:rsidR="009A7B2C" w:rsidRDefault="00E029AF" w:rsidP="00E029AF">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rsidR="0023015A" w:rsidRDefault="0023015A" w:rsidP="0023015A">
      <w:pPr>
        <w:ind w:left="360"/>
        <w:jc w:val="both"/>
        <w:rPr>
          <w:noProof/>
        </w:rPr>
      </w:pPr>
      <w:r>
        <w:rPr>
          <w:noProof/>
        </w:rPr>
        <w:lastRenderedPageBreak/>
        <w:drawing>
          <wp:inline distT="0" distB="0" distL="0" distR="0" wp14:anchorId="1791B107" wp14:editId="4B412299">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1CD9253F" wp14:editId="5176974F">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6147B6" w:rsidTr="006147B6">
        <w:tc>
          <w:tcPr>
            <w:tcW w:w="4313" w:type="dxa"/>
          </w:tcPr>
          <w:p w:rsidR="006147B6" w:rsidRDefault="006147B6" w:rsidP="0023015A">
            <w:pPr>
              <w:jc w:val="both"/>
              <w:rPr>
                <w:noProof/>
                <w:sz w:val="20"/>
                <w:szCs w:val="20"/>
              </w:rPr>
            </w:pPr>
            <w:r w:rsidRPr="006147B6">
              <w:rPr>
                <w:noProof/>
                <w:sz w:val="20"/>
                <w:szCs w:val="20"/>
              </w:rPr>
              <w:t>Instalação da Placa</w:t>
            </w:r>
          </w:p>
          <w:p w:rsidR="006147B6" w:rsidRDefault="006147B6" w:rsidP="006147B6">
            <w:pPr>
              <w:jc w:val="both"/>
              <w:rPr>
                <w:noProof/>
              </w:rPr>
            </w:pPr>
            <w:r>
              <w:rPr>
                <w:noProof/>
                <w:sz w:val="20"/>
                <w:szCs w:val="20"/>
              </w:rPr>
              <w:t>Fonte: Google</w:t>
            </w:r>
          </w:p>
        </w:tc>
        <w:tc>
          <w:tcPr>
            <w:tcW w:w="5783" w:type="dxa"/>
          </w:tcPr>
          <w:p w:rsidR="006147B6" w:rsidRDefault="006147B6" w:rsidP="006147B6">
            <w:pPr>
              <w:jc w:val="both"/>
              <w:rPr>
                <w:noProof/>
                <w:sz w:val="20"/>
                <w:szCs w:val="20"/>
              </w:rPr>
            </w:pPr>
            <w:r w:rsidRPr="006147B6">
              <w:rPr>
                <w:noProof/>
                <w:sz w:val="20"/>
                <w:szCs w:val="20"/>
              </w:rPr>
              <w:t>Instalação da Placa</w:t>
            </w:r>
          </w:p>
          <w:p w:rsidR="006147B6" w:rsidRDefault="006147B6" w:rsidP="006147B6">
            <w:pPr>
              <w:rPr>
                <w:noProof/>
              </w:rPr>
            </w:pPr>
            <w:r w:rsidRPr="006147B6">
              <w:rPr>
                <w:noProof/>
                <w:sz w:val="20"/>
                <w:szCs w:val="20"/>
              </w:rPr>
              <w:t xml:space="preserve">Fonte: </w:t>
            </w:r>
            <w:r w:rsidRPr="006147B6">
              <w:rPr>
                <w:sz w:val="20"/>
                <w:szCs w:val="20"/>
              </w:rPr>
              <w:t>Resolução 303 – COTRAN e projeto arquitetônico</w:t>
            </w:r>
          </w:p>
        </w:tc>
      </w:tr>
    </w:tbl>
    <w:p w:rsidR="0023015A" w:rsidRDefault="0023015A" w:rsidP="00E029AF">
      <w:pPr>
        <w:jc w:val="both"/>
      </w:pPr>
    </w:p>
    <w:p w:rsidR="0023015A" w:rsidRDefault="00E029AF" w:rsidP="00E029AF">
      <w:pPr>
        <w:jc w:val="both"/>
      </w:pPr>
      <w:r>
        <w:t xml:space="preserve">As sinalizações de estacionamento para idoso deverá seguir modelo conforme </w:t>
      </w:r>
      <w:r w:rsidR="0023015A">
        <w:rPr>
          <w:b/>
          <w:sz w:val="22"/>
        </w:rPr>
        <w:t>Resolução 303/18 do COTRAN</w:t>
      </w:r>
      <w:r w:rsidR="0023015A">
        <w:t>.</w:t>
      </w:r>
    </w:p>
    <w:p w:rsidR="00E029AF" w:rsidRDefault="00E029AF" w:rsidP="00E029AF">
      <w:pPr>
        <w:jc w:val="both"/>
      </w:pPr>
      <w:r>
        <w:t xml:space="preserve">A sinalização de estacionamento para pessoa com deficiência, deverá seguir </w:t>
      </w:r>
      <w:r w:rsidR="0023015A" w:rsidRPr="00E42EC2">
        <w:rPr>
          <w:b/>
          <w:bCs/>
        </w:rPr>
        <w:t>CET – Manual de Sinalização Urbana</w:t>
      </w:r>
      <w:r w:rsidR="000048D4">
        <w:t>.</w:t>
      </w:r>
    </w:p>
    <w:p w:rsidR="00395035" w:rsidRDefault="0023015A" w:rsidP="00E74933">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sidR="00E029AF">
        <w:rPr>
          <w:noProof/>
        </w:rPr>
        <w:t xml:space="preserve">     </w:t>
      </w:r>
    </w:p>
    <w:p w:rsidR="00395035" w:rsidRDefault="00395035" w:rsidP="00E74933">
      <w:pPr>
        <w:jc w:val="both"/>
        <w:rPr>
          <w:noProof/>
        </w:rPr>
      </w:pPr>
    </w:p>
    <w:p w:rsidR="009A7B2C" w:rsidRDefault="00E029AF" w:rsidP="005113EE">
      <w:pPr>
        <w:jc w:val="both"/>
        <w:rPr>
          <w:sz w:val="20"/>
          <w:szCs w:val="20"/>
        </w:rPr>
      </w:pPr>
      <w:r>
        <w:rPr>
          <w:noProof/>
        </w:rPr>
        <w:t xml:space="preserve">   </w:t>
      </w:r>
    </w:p>
    <w:p w:rsidR="00E029AF" w:rsidRDefault="006147B6" w:rsidP="0023015A">
      <w:r>
        <w:rPr>
          <w:noProof/>
        </w:rPr>
        <w:t xml:space="preserve">   </w:t>
      </w:r>
      <w:r w:rsidR="00093A58">
        <w:rPr>
          <w:noProof/>
        </w:rPr>
        <w:t xml:space="preserve">        </w:t>
      </w:r>
      <w:r>
        <w:rPr>
          <w:noProof/>
        </w:rPr>
        <w:t xml:space="preserve">      </w:t>
      </w:r>
      <w:r w:rsidR="00093A58">
        <w:rPr>
          <w:noProof/>
        </w:rPr>
        <w:drawing>
          <wp:inline distT="0" distB="0" distL="0" distR="0" wp14:anchorId="4CFDDD2F" wp14:editId="288F123E">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rsidR="0023015A">
        <w:t xml:space="preserve">      </w:t>
      </w:r>
      <w:r>
        <w:t xml:space="preserve">               </w:t>
      </w:r>
      <w:r w:rsidR="00093A58">
        <w:t xml:space="preserve">               </w:t>
      </w:r>
      <w:r>
        <w:t xml:space="preserve">      </w:t>
      </w:r>
      <w:r w:rsidR="0023015A">
        <w:t xml:space="preserve">   </w:t>
      </w:r>
      <w:r w:rsidR="0023015A">
        <w:rPr>
          <w:noProof/>
        </w:rPr>
        <w:drawing>
          <wp:inline distT="0" distB="0" distL="0" distR="0" wp14:anchorId="7A497C77" wp14:editId="7038E7F3">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23015A" w:rsidTr="006147B6">
        <w:tc>
          <w:tcPr>
            <w:tcW w:w="5228" w:type="dxa"/>
          </w:tcPr>
          <w:p w:rsidR="0023015A" w:rsidRDefault="006147B6" w:rsidP="0023015A">
            <w:pPr>
              <w:rPr>
                <w:sz w:val="20"/>
                <w:szCs w:val="20"/>
              </w:rPr>
            </w:pPr>
            <w:r>
              <w:rPr>
                <w:sz w:val="20"/>
                <w:szCs w:val="20"/>
              </w:rPr>
              <w:t xml:space="preserve">               </w:t>
            </w:r>
            <w:r w:rsidR="0023015A">
              <w:rPr>
                <w:sz w:val="20"/>
                <w:szCs w:val="20"/>
              </w:rPr>
              <w:t xml:space="preserve">Placa de Estacionamento P.C.D </w:t>
            </w:r>
          </w:p>
          <w:p w:rsidR="0023015A" w:rsidRPr="0023015A" w:rsidRDefault="006147B6" w:rsidP="006147B6">
            <w:pPr>
              <w:rPr>
                <w:sz w:val="20"/>
                <w:szCs w:val="20"/>
              </w:rPr>
            </w:pPr>
            <w:r>
              <w:rPr>
                <w:sz w:val="20"/>
                <w:szCs w:val="20"/>
              </w:rPr>
              <w:t xml:space="preserve">            </w:t>
            </w:r>
            <w:r w:rsidR="0023015A">
              <w:rPr>
                <w:sz w:val="20"/>
                <w:szCs w:val="20"/>
              </w:rPr>
              <w:t xml:space="preserve">Fonte: </w:t>
            </w:r>
            <w:r w:rsidR="0023015A">
              <w:rPr>
                <w:sz w:val="20"/>
                <w:szCs w:val="20"/>
                <w:lang w:eastAsia="en-US"/>
              </w:rPr>
              <w:t>CET – Manual de Sinalização</w:t>
            </w:r>
          </w:p>
        </w:tc>
        <w:tc>
          <w:tcPr>
            <w:tcW w:w="5228" w:type="dxa"/>
          </w:tcPr>
          <w:p w:rsidR="0023015A" w:rsidRDefault="006147B6" w:rsidP="0023015A">
            <w:pPr>
              <w:rPr>
                <w:sz w:val="20"/>
                <w:szCs w:val="20"/>
              </w:rPr>
            </w:pPr>
            <w:r>
              <w:rPr>
                <w:sz w:val="20"/>
                <w:szCs w:val="20"/>
              </w:rPr>
              <w:t xml:space="preserve">             </w:t>
            </w:r>
            <w:r w:rsidR="0023015A">
              <w:rPr>
                <w:sz w:val="20"/>
                <w:szCs w:val="20"/>
              </w:rPr>
              <w:t>Placa de Estacionamento Idoso</w:t>
            </w:r>
          </w:p>
          <w:p w:rsidR="0023015A" w:rsidRDefault="006147B6" w:rsidP="0023015A">
            <w:r>
              <w:rPr>
                <w:sz w:val="20"/>
                <w:szCs w:val="20"/>
              </w:rPr>
              <w:t xml:space="preserve">            </w:t>
            </w:r>
            <w:r w:rsidR="0023015A">
              <w:rPr>
                <w:sz w:val="20"/>
                <w:szCs w:val="20"/>
              </w:rPr>
              <w:t>Fonte: Resolução 303 – COTRAN</w:t>
            </w:r>
          </w:p>
        </w:tc>
      </w:tr>
    </w:tbl>
    <w:p w:rsidR="0023015A" w:rsidRDefault="0023015A" w:rsidP="0023015A"/>
    <w:p w:rsidR="005113EE" w:rsidRDefault="005113EE" w:rsidP="0023015A"/>
    <w:p w:rsidR="005113EE" w:rsidRDefault="005113EE" w:rsidP="0023015A"/>
    <w:p w:rsidR="005113EE" w:rsidRDefault="005113EE" w:rsidP="0023015A"/>
    <w:p w:rsidR="005113EE" w:rsidRDefault="005113EE" w:rsidP="0023015A"/>
    <w:p w:rsidR="00E742B0" w:rsidRDefault="00E742B0" w:rsidP="001F5C76">
      <w:pPr>
        <w:pStyle w:val="Ttulo2"/>
      </w:pPr>
      <w:bookmarkStart w:id="25" w:name="_Toc65496476"/>
      <w:r w:rsidRPr="00A3638E">
        <w:t>Acesso principal (</w:t>
      </w:r>
      <w:r w:rsidR="00AF2999">
        <w:t>desnível)</w:t>
      </w:r>
      <w:bookmarkEnd w:id="25"/>
    </w:p>
    <w:p w:rsidR="00E74933" w:rsidRPr="00E74933" w:rsidRDefault="00E74933" w:rsidP="00677456">
      <w:pPr>
        <w:pStyle w:val="Ttulo2"/>
        <w:numPr>
          <w:ilvl w:val="0"/>
          <w:numId w:val="0"/>
        </w:numPr>
        <w:ind w:left="720"/>
      </w:pPr>
    </w:p>
    <w:p w:rsidR="00AF2999" w:rsidRDefault="00FA0F47" w:rsidP="00822803">
      <w:pPr>
        <w:jc w:val="both"/>
        <w:rPr>
          <w:bCs/>
        </w:rPr>
      </w:pPr>
      <w:r>
        <w:rPr>
          <w:bCs/>
        </w:rPr>
        <w:t xml:space="preserve">No traçado da rota acessível, </w:t>
      </w:r>
      <w:r w:rsidR="00AF2999">
        <w:rPr>
          <w:bCs/>
        </w:rPr>
        <w:t xml:space="preserve">do passeio público até o interior da escola, existe uma declividade </w:t>
      </w:r>
      <w:r w:rsidR="00395035">
        <w:rPr>
          <w:bCs/>
        </w:rPr>
        <w:t xml:space="preserve">acentuada de uma rampa, conforme projeto “as </w:t>
      </w:r>
      <w:proofErr w:type="spellStart"/>
      <w:r w:rsidR="00395035">
        <w:rPr>
          <w:bCs/>
        </w:rPr>
        <w:t>built</w:t>
      </w:r>
      <w:proofErr w:type="spellEnd"/>
      <w:r w:rsidR="00395035">
        <w:rPr>
          <w:bCs/>
        </w:rPr>
        <w:t>”.</w:t>
      </w:r>
    </w:p>
    <w:p w:rsidR="00D815F5" w:rsidRDefault="00D815F5" w:rsidP="00D815F5">
      <w:pPr>
        <w:autoSpaceDE w:val="0"/>
        <w:autoSpaceDN w:val="0"/>
        <w:adjustRightInd w:val="0"/>
        <w:spacing w:after="0"/>
        <w:jc w:val="both"/>
      </w:pPr>
      <w:r>
        <w:t xml:space="preserve">De acordo com a 9050, desníveis </w:t>
      </w:r>
      <w:r w:rsidRPr="00356F16">
        <w:t>de qualquer natureza devem ser evitados em rotas acess</w:t>
      </w:r>
      <w:r w:rsidRPr="00356F16">
        <w:rPr>
          <w:rFonts w:hint="eastAsia"/>
        </w:rPr>
        <w:t>í</w:t>
      </w:r>
      <w:r w:rsidRPr="00356F16">
        <w:t xml:space="preserve">veis. </w:t>
      </w:r>
    </w:p>
    <w:p w:rsidR="00D815F5" w:rsidRPr="00356F16" w:rsidRDefault="00D815F5" w:rsidP="00D815F5">
      <w:pPr>
        <w:autoSpaceDE w:val="0"/>
        <w:autoSpaceDN w:val="0"/>
        <w:adjustRightInd w:val="0"/>
        <w:spacing w:after="0"/>
        <w:jc w:val="both"/>
      </w:pPr>
    </w:p>
    <w:p w:rsidR="00D815F5" w:rsidRDefault="00D815F5" w:rsidP="00D815F5">
      <w:pPr>
        <w:autoSpaceDE w:val="0"/>
        <w:autoSpaceDN w:val="0"/>
        <w:adjustRightInd w:val="0"/>
        <w:spacing w:after="0"/>
        <w:jc w:val="both"/>
      </w:pPr>
      <w:r w:rsidRPr="00356F16">
        <w:t>Desn</w:t>
      </w:r>
      <w:r w:rsidRPr="00356F16">
        <w:rPr>
          <w:rFonts w:hint="eastAsia"/>
        </w:rPr>
        <w:t>í</w:t>
      </w:r>
      <w:r w:rsidRPr="00356F16">
        <w:t>veis superiores a 20 mm, quando</w:t>
      </w:r>
      <w:r>
        <w:t xml:space="preserve"> </w:t>
      </w:r>
      <w:r w:rsidRPr="00356F16">
        <w:t>inevit</w:t>
      </w:r>
      <w:r w:rsidRPr="00356F16">
        <w:rPr>
          <w:rFonts w:hint="eastAsia"/>
        </w:rPr>
        <w:t>á</w:t>
      </w:r>
      <w:r w:rsidRPr="00356F16">
        <w:t>veis, devem ser considerados como degraus</w:t>
      </w:r>
      <w:r>
        <w:t xml:space="preserve"> e, neste caso, de acordo com a 9050 não </w:t>
      </w:r>
      <w:proofErr w:type="gramStart"/>
      <w:r>
        <w:t>caracteriza-se</w:t>
      </w:r>
      <w:proofErr w:type="gramEnd"/>
      <w:r>
        <w:t xml:space="preserve"> como rampa.</w:t>
      </w:r>
    </w:p>
    <w:p w:rsidR="00395035" w:rsidRDefault="00395035" w:rsidP="00395035">
      <w:pPr>
        <w:spacing w:line="240" w:lineRule="auto"/>
        <w:jc w:val="both"/>
        <w:rPr>
          <w:bCs/>
        </w:rPr>
      </w:pPr>
    </w:p>
    <w:p w:rsidR="00E742B0" w:rsidRDefault="00AF2999" w:rsidP="00822803">
      <w:pPr>
        <w:jc w:val="both"/>
        <w:rPr>
          <w:bCs/>
        </w:rPr>
      </w:pPr>
      <w:r>
        <w:rPr>
          <w:bCs/>
        </w:rPr>
        <w:t xml:space="preserve">Deste desnível até chegar no interior da escola, está sendo previsto uma rota acessível com execução de piso de concreto alisado, com piso tátil direcional, conforme projeto de acessibilidade. </w:t>
      </w:r>
      <w:r w:rsidR="00F56816">
        <w:rPr>
          <w:bCs/>
        </w:rPr>
        <w:t xml:space="preserve"> </w:t>
      </w:r>
      <w:r w:rsidR="00915B41">
        <w:rPr>
          <w:bCs/>
        </w:rPr>
        <w:t xml:space="preserve"> A</w:t>
      </w:r>
      <w:r w:rsidR="00F56816">
        <w:rPr>
          <w:bCs/>
        </w:rPr>
        <w:t xml:space="preserve"> superfície do piso deve ser </w:t>
      </w:r>
      <w:r w:rsidR="00B350B9">
        <w:rPr>
          <w:bCs/>
        </w:rPr>
        <w:t xml:space="preserve">regular, firme, estável, não trepidante e nivelada. </w:t>
      </w:r>
    </w:p>
    <w:p w:rsidR="00A3638E" w:rsidRDefault="00A3638E" w:rsidP="00822803">
      <w:pPr>
        <w:jc w:val="both"/>
        <w:rPr>
          <w:bCs/>
        </w:rPr>
      </w:pPr>
      <w:r>
        <w:rPr>
          <w:bCs/>
        </w:rPr>
        <w:t>Todo piso de cimento a ser executado</w:t>
      </w:r>
      <w:r w:rsidR="00E43B96">
        <w:rPr>
          <w:bCs/>
        </w:rPr>
        <w:t xml:space="preserve"> em concreto armado</w:t>
      </w:r>
      <w:r>
        <w:rPr>
          <w:bCs/>
        </w:rPr>
        <w:t xml:space="preserve"> está marcado com a legenda abaixo:</w:t>
      </w:r>
    </w:p>
    <w:p w:rsidR="00A3638E" w:rsidRDefault="00A3638E" w:rsidP="00822803">
      <w:pPr>
        <w:jc w:val="both"/>
        <w:rPr>
          <w:bCs/>
        </w:rPr>
      </w:pPr>
      <w:r>
        <w:rPr>
          <w:noProof/>
        </w:rPr>
        <w:drawing>
          <wp:inline distT="0" distB="0" distL="0" distR="0" wp14:anchorId="4F526A90" wp14:editId="394CA55E">
            <wp:extent cx="1533525" cy="254644"/>
            <wp:effectExtent l="0" t="0" r="0" b="0"/>
            <wp:docPr id="81" name="Imagem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B1541D" w:rsidRDefault="00B1541D" w:rsidP="00822803">
      <w:pPr>
        <w:jc w:val="both"/>
        <w:rPr>
          <w:bCs/>
        </w:rPr>
      </w:pPr>
      <w:r>
        <w:rPr>
          <w:bCs/>
        </w:rPr>
        <w:t xml:space="preserve">Antes da execução das pinturas e colocação dos pisos táteis, toda a estrutura de acesso deverá ser limpa com </w:t>
      </w:r>
      <w:proofErr w:type="spellStart"/>
      <w:r>
        <w:rPr>
          <w:bCs/>
        </w:rPr>
        <w:t>hidrojato</w:t>
      </w:r>
      <w:proofErr w:type="spellEnd"/>
      <w:r>
        <w:rPr>
          <w:bCs/>
        </w:rPr>
        <w:t>.</w:t>
      </w:r>
    </w:p>
    <w:p w:rsidR="00E74933" w:rsidRDefault="00E74933" w:rsidP="00F45738">
      <w:pPr>
        <w:pStyle w:val="Legenda"/>
      </w:pPr>
    </w:p>
    <w:p w:rsidR="00320365" w:rsidRDefault="00320365" w:rsidP="001F5C76">
      <w:pPr>
        <w:pStyle w:val="Ttulo2"/>
      </w:pPr>
      <w:bookmarkStart w:id="26" w:name="_Toc65496477"/>
      <w:r w:rsidRPr="003E48E3">
        <w:t>Piso Tátil Borracha Sintética</w:t>
      </w:r>
      <w:bookmarkEnd w:id="26"/>
    </w:p>
    <w:p w:rsidR="003E48E3" w:rsidRPr="003E48E3" w:rsidRDefault="003E48E3" w:rsidP="00E74933">
      <w:pPr>
        <w:pStyle w:val="Legenda"/>
        <w:rPr>
          <w:lang w:eastAsia="en-US"/>
        </w:rPr>
      </w:pPr>
    </w:p>
    <w:p w:rsidR="009B43BE" w:rsidRDefault="005113EE" w:rsidP="009B43BE">
      <w:pPr>
        <w:jc w:val="both"/>
      </w:pPr>
      <w:r>
        <w:rPr>
          <w:lang w:eastAsia="en-US"/>
        </w:rPr>
        <w:t>Deverá ser executado conforme informações do item 1.4</w:t>
      </w:r>
      <w:r w:rsidR="009B43BE">
        <w:rPr>
          <w:lang w:eastAsia="en-US"/>
        </w:rPr>
        <w:t xml:space="preserve">. </w:t>
      </w:r>
      <w:proofErr w:type="gramStart"/>
      <w:r w:rsidR="009B43BE">
        <w:t>e</w:t>
      </w:r>
      <w:proofErr w:type="gramEnd"/>
      <w:r w:rsidR="009B43BE">
        <w:t xml:space="preserve"> NBR 16537/2016.</w:t>
      </w:r>
    </w:p>
    <w:p w:rsidR="00F45738" w:rsidRDefault="00F45738" w:rsidP="00320365">
      <w:pPr>
        <w:spacing w:after="0" w:line="360" w:lineRule="auto"/>
        <w:jc w:val="center"/>
        <w:rPr>
          <w:sz w:val="20"/>
          <w:szCs w:val="20"/>
          <w:lang w:eastAsia="en-US"/>
        </w:rPr>
      </w:pPr>
    </w:p>
    <w:p w:rsidR="00CA3A0D" w:rsidRDefault="00CA3A0D" w:rsidP="001F5C76">
      <w:pPr>
        <w:pStyle w:val="Ttulo2"/>
      </w:pPr>
      <w:bookmarkStart w:id="27" w:name="_Toc65496478"/>
      <w:r>
        <w:t>Guarda Corpo</w:t>
      </w:r>
      <w:bookmarkEnd w:id="27"/>
    </w:p>
    <w:p w:rsidR="00CA3A0D" w:rsidRPr="003E48E3" w:rsidRDefault="00CA3A0D" w:rsidP="00CA3A0D">
      <w:pPr>
        <w:pStyle w:val="Legenda"/>
        <w:rPr>
          <w:lang w:eastAsia="en-US"/>
        </w:rPr>
      </w:pPr>
    </w:p>
    <w:p w:rsidR="00CA3A0D" w:rsidRDefault="00CA3A0D" w:rsidP="00CA3A0D">
      <w:pPr>
        <w:jc w:val="both"/>
      </w:pPr>
      <w:r>
        <w:t>O guarda corpo utilizado será conforme modelo Padrão FDE, código C0-42 em anexo a este memorial.</w:t>
      </w:r>
    </w:p>
    <w:p w:rsidR="00CA3A0D" w:rsidRDefault="00CA3A0D" w:rsidP="00CA3A0D">
      <w:pPr>
        <w:jc w:val="both"/>
      </w:pPr>
      <w:r>
        <w:t>Nos guarda corpos do lado externo da escola será considerado o modelo código C0-42 com altura de 1,30m.</w:t>
      </w:r>
    </w:p>
    <w:p w:rsidR="00CA3A0D" w:rsidRDefault="00CA3A0D" w:rsidP="00CA3A0D">
      <w:pPr>
        <w:jc w:val="both"/>
      </w:pPr>
      <w:r>
        <w:t>O guarda corpo é em tubo de aço galvanizado, com painel de fechamento perfurado em chapa de aço galvanizado, pintada com tinta esmalte na cor azul França sobre fundo galvanizada.</w:t>
      </w:r>
    </w:p>
    <w:p w:rsidR="00CA3A0D" w:rsidRDefault="00CA3A0D" w:rsidP="00677456">
      <w:pPr>
        <w:pStyle w:val="Ttulo2"/>
        <w:numPr>
          <w:ilvl w:val="0"/>
          <w:numId w:val="0"/>
        </w:numPr>
        <w:ind w:left="720"/>
      </w:pPr>
    </w:p>
    <w:p w:rsidR="00CA3A0D" w:rsidRDefault="00CA3A0D" w:rsidP="001F5C76">
      <w:pPr>
        <w:pStyle w:val="Ttulo2"/>
      </w:pPr>
      <w:bookmarkStart w:id="28" w:name="_Toc33168870"/>
      <w:bookmarkStart w:id="29" w:name="_Toc65496479"/>
      <w:r w:rsidRPr="003E48E3">
        <w:t>Corrimão</w:t>
      </w:r>
      <w:bookmarkEnd w:id="28"/>
      <w:bookmarkEnd w:id="29"/>
    </w:p>
    <w:p w:rsidR="00CA3A0D" w:rsidRDefault="00CA3A0D" w:rsidP="00CA3A0D">
      <w:pPr>
        <w:pStyle w:val="Legenda"/>
        <w:rPr>
          <w:lang w:eastAsia="en-US"/>
        </w:rPr>
      </w:pPr>
    </w:p>
    <w:p w:rsidR="005113EE" w:rsidRDefault="005113EE" w:rsidP="005113EE">
      <w:pPr>
        <w:rPr>
          <w:lang w:eastAsia="en-US"/>
        </w:rPr>
      </w:pPr>
    </w:p>
    <w:p w:rsidR="005113EE" w:rsidRDefault="005113EE" w:rsidP="005113EE">
      <w:pPr>
        <w:rPr>
          <w:lang w:eastAsia="en-US"/>
        </w:rPr>
      </w:pPr>
    </w:p>
    <w:p w:rsidR="005113EE" w:rsidRPr="005113EE" w:rsidRDefault="005113EE" w:rsidP="005113EE">
      <w:pPr>
        <w:rPr>
          <w:lang w:eastAsia="en-US"/>
        </w:rPr>
      </w:pPr>
    </w:p>
    <w:p w:rsidR="005113EE" w:rsidRDefault="005113EE" w:rsidP="005113EE">
      <w:pPr>
        <w:jc w:val="both"/>
        <w:rPr>
          <w:lang w:eastAsia="en-US"/>
        </w:rPr>
      </w:pPr>
      <w:r>
        <w:t>O corrimão utilizado será conforme modelo Padrão FDE, código C0-</w:t>
      </w:r>
      <w:r w:rsidR="000119B5">
        <w:t>4</w:t>
      </w:r>
      <w:r>
        <w:t xml:space="preserve">em anexo a este memorial, porém as duas alturas serão conforme NBR 9050 com </w:t>
      </w:r>
      <w:r>
        <w:rPr>
          <w:lang w:eastAsia="en-US"/>
        </w:rPr>
        <w:t xml:space="preserve">92cm e 70cm. São em tubo redondo de aço galvanizado, com pintura esmalte na cor azul </w:t>
      </w:r>
      <w:proofErr w:type="spellStart"/>
      <w:r>
        <w:rPr>
          <w:lang w:eastAsia="en-US"/>
        </w:rPr>
        <w:t>frança</w:t>
      </w:r>
      <w:proofErr w:type="spellEnd"/>
      <w:r>
        <w:rPr>
          <w:lang w:eastAsia="en-US"/>
        </w:rPr>
        <w:t>.</w:t>
      </w:r>
    </w:p>
    <w:p w:rsidR="005113EE" w:rsidRDefault="005113EE" w:rsidP="005113EE">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rsidR="005113EE" w:rsidRDefault="005113EE" w:rsidP="005113EE">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rsidR="005113EE" w:rsidRDefault="005113EE" w:rsidP="005113EE">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rsidR="005113EE" w:rsidRDefault="005113EE" w:rsidP="005113EE">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rsidR="005113EE" w:rsidRPr="009A3FDD" w:rsidRDefault="005113EE" w:rsidP="005113EE">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rsidR="005113EE" w:rsidRDefault="005113EE" w:rsidP="005113EE">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rsidR="005113EE" w:rsidRDefault="005113EE" w:rsidP="005113EE">
      <w:pPr>
        <w:jc w:val="both"/>
        <w:rPr>
          <w:bdr w:val="none" w:sz="0" w:space="0" w:color="auto" w:frame="1"/>
        </w:rPr>
      </w:pPr>
    </w:p>
    <w:p w:rsidR="005113EE" w:rsidRDefault="005113EE" w:rsidP="005113EE">
      <w:pPr>
        <w:jc w:val="both"/>
        <w:rPr>
          <w:bdr w:val="none" w:sz="0" w:space="0" w:color="auto" w:frame="1"/>
        </w:rPr>
      </w:pPr>
    </w:p>
    <w:p w:rsidR="005113EE" w:rsidRDefault="005113EE" w:rsidP="005113EE">
      <w:pPr>
        <w:jc w:val="both"/>
        <w:rPr>
          <w:bdr w:val="none" w:sz="0" w:space="0" w:color="auto" w:frame="1"/>
        </w:rPr>
      </w:pPr>
    </w:p>
    <w:p w:rsidR="005113EE" w:rsidRDefault="005113EE" w:rsidP="005113EE">
      <w:pPr>
        <w:jc w:val="both"/>
        <w:rPr>
          <w:bdr w:val="none" w:sz="0" w:space="0" w:color="auto" w:frame="1"/>
        </w:rPr>
      </w:pPr>
    </w:p>
    <w:p w:rsidR="005113EE" w:rsidRDefault="005113EE" w:rsidP="005113EE">
      <w:pPr>
        <w:jc w:val="both"/>
        <w:rPr>
          <w:bdr w:val="none" w:sz="0" w:space="0" w:color="auto" w:frame="1"/>
        </w:rPr>
      </w:pPr>
    </w:p>
    <w:p w:rsidR="005113EE" w:rsidRDefault="005113EE" w:rsidP="005113EE">
      <w:pPr>
        <w:jc w:val="both"/>
        <w:rPr>
          <w:bdr w:val="none" w:sz="0" w:space="0" w:color="auto" w:frame="1"/>
        </w:rPr>
      </w:pPr>
    </w:p>
    <w:p w:rsidR="005113EE" w:rsidRPr="009A3FDD" w:rsidRDefault="005113EE" w:rsidP="005113EE">
      <w:pPr>
        <w:jc w:val="both"/>
        <w:rPr>
          <w:bdr w:val="none" w:sz="0" w:space="0" w:color="auto" w:frame="1"/>
        </w:rPr>
      </w:pPr>
    </w:p>
    <w:p w:rsidR="005113EE" w:rsidRDefault="005113EE" w:rsidP="005113EE">
      <w:pPr>
        <w:jc w:val="center"/>
        <w:rPr>
          <w:bdr w:val="none" w:sz="0" w:space="0" w:color="auto" w:frame="1"/>
        </w:rPr>
      </w:pPr>
      <w:r>
        <w:rPr>
          <w:noProof/>
        </w:rPr>
        <w:drawing>
          <wp:inline distT="0" distB="0" distL="0" distR="0" wp14:anchorId="766EDD7A" wp14:editId="163378CD">
            <wp:extent cx="4685733" cy="3533775"/>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91304" cy="3537976"/>
                    </a:xfrm>
                    <a:prstGeom prst="rect">
                      <a:avLst/>
                    </a:prstGeom>
                  </pic:spPr>
                </pic:pic>
              </a:graphicData>
            </a:graphic>
          </wp:inline>
        </w:drawing>
      </w:r>
    </w:p>
    <w:p w:rsidR="005113EE" w:rsidRPr="00916815" w:rsidRDefault="005113EE" w:rsidP="005113EE">
      <w:pPr>
        <w:spacing w:line="240" w:lineRule="auto"/>
        <w:jc w:val="center"/>
        <w:rPr>
          <w:sz w:val="20"/>
          <w:szCs w:val="20"/>
          <w:lang w:eastAsia="en-US"/>
        </w:rPr>
      </w:pPr>
      <w:r>
        <w:rPr>
          <w:sz w:val="20"/>
          <w:szCs w:val="20"/>
          <w:lang w:eastAsia="en-US"/>
        </w:rPr>
        <w:t>Empunhadura e seção do corrimão</w:t>
      </w:r>
    </w:p>
    <w:p w:rsidR="005113EE" w:rsidRDefault="005113EE" w:rsidP="005113EE">
      <w:pPr>
        <w:spacing w:after="0" w:line="240" w:lineRule="auto"/>
        <w:jc w:val="center"/>
        <w:rPr>
          <w:sz w:val="20"/>
          <w:szCs w:val="20"/>
          <w:lang w:eastAsia="en-US"/>
        </w:rPr>
      </w:pPr>
      <w:r>
        <w:rPr>
          <w:sz w:val="20"/>
          <w:szCs w:val="20"/>
          <w:lang w:eastAsia="en-US"/>
        </w:rPr>
        <w:t>Fonte: ABNT NBR 9050/2020</w:t>
      </w:r>
    </w:p>
    <w:p w:rsidR="005113EE" w:rsidRDefault="005113EE" w:rsidP="005113EE">
      <w:pPr>
        <w:jc w:val="both"/>
        <w:rPr>
          <w:bdr w:val="none" w:sz="0" w:space="0" w:color="auto" w:frame="1"/>
        </w:rPr>
      </w:pPr>
    </w:p>
    <w:p w:rsidR="005113EE" w:rsidRDefault="005113EE" w:rsidP="005113EE">
      <w:pPr>
        <w:jc w:val="both"/>
        <w:rPr>
          <w:bdr w:val="none" w:sz="0" w:space="0" w:color="auto" w:frame="1"/>
        </w:rPr>
      </w:pPr>
    </w:p>
    <w:p w:rsidR="005113EE" w:rsidRDefault="005113EE" w:rsidP="005113EE">
      <w:pPr>
        <w:jc w:val="center"/>
        <w:rPr>
          <w:bdr w:val="none" w:sz="0" w:space="0" w:color="auto" w:frame="1"/>
        </w:rPr>
      </w:pPr>
      <w:r>
        <w:rPr>
          <w:noProof/>
        </w:rPr>
        <w:drawing>
          <wp:inline distT="0" distB="0" distL="0" distR="0" wp14:anchorId="4FADFE1A" wp14:editId="60FA1D09">
            <wp:extent cx="5024120" cy="3462576"/>
            <wp:effectExtent l="0" t="0" r="5080" b="508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rsidR="005113EE" w:rsidRDefault="005113EE" w:rsidP="005113EE">
      <w:pPr>
        <w:jc w:val="center"/>
        <w:rPr>
          <w:bdr w:val="none" w:sz="0" w:space="0" w:color="auto" w:frame="1"/>
        </w:rPr>
      </w:pPr>
    </w:p>
    <w:p w:rsidR="005113EE" w:rsidRDefault="005113EE" w:rsidP="005113EE">
      <w:pPr>
        <w:jc w:val="center"/>
        <w:rPr>
          <w:bdr w:val="none" w:sz="0" w:space="0" w:color="auto" w:frame="1"/>
        </w:rPr>
      </w:pPr>
    </w:p>
    <w:p w:rsidR="005113EE" w:rsidRDefault="005113EE" w:rsidP="005113EE">
      <w:pPr>
        <w:jc w:val="center"/>
        <w:rPr>
          <w:bdr w:val="none" w:sz="0" w:space="0" w:color="auto" w:frame="1"/>
        </w:rPr>
      </w:pPr>
      <w:r>
        <w:rPr>
          <w:noProof/>
        </w:rPr>
        <w:drawing>
          <wp:inline distT="0" distB="0" distL="0" distR="0" wp14:anchorId="7638CA31" wp14:editId="7BB1B787">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34971" cy="3064454"/>
                    </a:xfrm>
                    <a:prstGeom prst="rect">
                      <a:avLst/>
                    </a:prstGeom>
                  </pic:spPr>
                </pic:pic>
              </a:graphicData>
            </a:graphic>
          </wp:inline>
        </w:drawing>
      </w:r>
    </w:p>
    <w:p w:rsidR="005113EE" w:rsidRPr="00916815" w:rsidRDefault="005113EE" w:rsidP="005113EE">
      <w:pPr>
        <w:spacing w:line="240" w:lineRule="auto"/>
        <w:jc w:val="center"/>
        <w:rPr>
          <w:sz w:val="20"/>
          <w:szCs w:val="20"/>
          <w:lang w:eastAsia="en-US"/>
        </w:rPr>
      </w:pPr>
      <w:r>
        <w:rPr>
          <w:sz w:val="20"/>
          <w:szCs w:val="20"/>
          <w:lang w:eastAsia="en-US"/>
        </w:rPr>
        <w:t>Corrimãos em escada e rampa</w:t>
      </w:r>
    </w:p>
    <w:p w:rsidR="005113EE" w:rsidRDefault="005113EE" w:rsidP="005113EE">
      <w:pPr>
        <w:spacing w:after="0" w:line="240" w:lineRule="auto"/>
        <w:jc w:val="center"/>
        <w:rPr>
          <w:sz w:val="20"/>
          <w:szCs w:val="20"/>
          <w:lang w:eastAsia="en-US"/>
        </w:rPr>
      </w:pPr>
      <w:r>
        <w:rPr>
          <w:sz w:val="20"/>
          <w:szCs w:val="20"/>
          <w:lang w:eastAsia="en-US"/>
        </w:rPr>
        <w:t>Fonte: NBR 9050/2020</w:t>
      </w:r>
    </w:p>
    <w:p w:rsidR="005113EE" w:rsidRDefault="005113EE" w:rsidP="005113EE">
      <w:pPr>
        <w:spacing w:after="0" w:line="240" w:lineRule="auto"/>
        <w:jc w:val="center"/>
        <w:rPr>
          <w:sz w:val="20"/>
          <w:szCs w:val="20"/>
          <w:lang w:eastAsia="en-US"/>
        </w:rPr>
      </w:pPr>
    </w:p>
    <w:p w:rsidR="005113EE" w:rsidRDefault="005113EE" w:rsidP="005113EE">
      <w:pPr>
        <w:spacing w:after="0" w:line="240" w:lineRule="auto"/>
        <w:jc w:val="center"/>
        <w:rPr>
          <w:sz w:val="20"/>
          <w:szCs w:val="20"/>
          <w:lang w:eastAsia="en-US"/>
        </w:rPr>
      </w:pPr>
    </w:p>
    <w:p w:rsidR="005113EE" w:rsidRDefault="005113EE" w:rsidP="005113EE">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rsidR="005113EE" w:rsidRDefault="005113EE" w:rsidP="005113EE">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rsidR="005113EE" w:rsidRDefault="005113EE" w:rsidP="005113EE">
      <w:pPr>
        <w:autoSpaceDE w:val="0"/>
        <w:autoSpaceDN w:val="0"/>
        <w:adjustRightInd w:val="0"/>
        <w:spacing w:after="0" w:line="240" w:lineRule="auto"/>
        <w:jc w:val="both"/>
        <w:rPr>
          <w:bdr w:val="none" w:sz="0" w:space="0" w:color="auto" w:frame="1"/>
        </w:rPr>
      </w:pPr>
    </w:p>
    <w:p w:rsidR="005113EE" w:rsidRDefault="005113EE" w:rsidP="005113EE">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rsidR="005113EE" w:rsidRDefault="005113EE" w:rsidP="005113EE">
      <w:pPr>
        <w:jc w:val="both"/>
        <w:rPr>
          <w:lang w:eastAsia="en-US"/>
        </w:rPr>
      </w:pPr>
      <w:r>
        <w:rPr>
          <w:lang w:eastAsia="en-US"/>
        </w:rPr>
        <w:t>O corrimão deverá ter de 3 a 4 cm de diâmetro, afastado de qualquer parede ou obstáculo 4cm no mínimo, em cor contrastante.</w:t>
      </w:r>
    </w:p>
    <w:p w:rsidR="00821109" w:rsidRDefault="00821109" w:rsidP="00821109">
      <w:pPr>
        <w:spacing w:after="0" w:line="240" w:lineRule="auto"/>
        <w:jc w:val="center"/>
        <w:rPr>
          <w:sz w:val="20"/>
          <w:szCs w:val="20"/>
          <w:lang w:eastAsia="en-US"/>
        </w:rPr>
      </w:pPr>
      <w:bookmarkStart w:id="30" w:name="_Toc33168876"/>
    </w:p>
    <w:p w:rsidR="00821109" w:rsidRPr="00821109" w:rsidRDefault="00821109" w:rsidP="00821109">
      <w:pPr>
        <w:pStyle w:val="Ttulo2"/>
      </w:pPr>
      <w:bookmarkStart w:id="31" w:name="_Toc33168871"/>
      <w:bookmarkStart w:id="32" w:name="_Toc52316957"/>
      <w:bookmarkStart w:id="33" w:name="_Toc64017533"/>
      <w:bookmarkStart w:id="34" w:name="_Toc65496480"/>
      <w:r w:rsidRPr="00821109">
        <w:t>Sinaliz</w:t>
      </w:r>
      <w:bookmarkEnd w:id="31"/>
      <w:r w:rsidRPr="00821109">
        <w:t>ação de pavimento</w:t>
      </w:r>
      <w:bookmarkEnd w:id="32"/>
      <w:bookmarkEnd w:id="33"/>
      <w:bookmarkEnd w:id="34"/>
    </w:p>
    <w:p w:rsidR="00821109" w:rsidRPr="003E48E3" w:rsidRDefault="00821109" w:rsidP="00821109">
      <w:pPr>
        <w:pStyle w:val="Legenda"/>
        <w:rPr>
          <w:lang w:eastAsia="en-US"/>
        </w:rPr>
      </w:pPr>
    </w:p>
    <w:p w:rsidR="00821109" w:rsidRDefault="00821109" w:rsidP="00821109">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rsidR="00821109" w:rsidRDefault="00821109" w:rsidP="00821109">
      <w:pPr>
        <w:jc w:val="both"/>
        <w:rPr>
          <w:lang w:eastAsia="en-US"/>
        </w:rPr>
      </w:pPr>
    </w:p>
    <w:p w:rsidR="00821109" w:rsidRDefault="00821109" w:rsidP="00821109">
      <w:pPr>
        <w:jc w:val="center"/>
        <w:rPr>
          <w:lang w:eastAsia="en-US"/>
        </w:rPr>
      </w:pPr>
      <w:r>
        <w:rPr>
          <w:noProof/>
        </w:rPr>
        <w:drawing>
          <wp:inline distT="0" distB="0" distL="0" distR="0" wp14:anchorId="12938822" wp14:editId="40DA40CA">
            <wp:extent cx="4328307" cy="2097157"/>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53848" cy="2109532"/>
                    </a:xfrm>
                    <a:prstGeom prst="rect">
                      <a:avLst/>
                    </a:prstGeom>
                  </pic:spPr>
                </pic:pic>
              </a:graphicData>
            </a:graphic>
          </wp:inline>
        </w:drawing>
      </w:r>
    </w:p>
    <w:p w:rsidR="00821109" w:rsidRPr="00267ED9" w:rsidRDefault="00821109" w:rsidP="00821109">
      <w:pPr>
        <w:spacing w:after="0" w:line="360" w:lineRule="auto"/>
        <w:jc w:val="center"/>
        <w:rPr>
          <w:sz w:val="20"/>
          <w:szCs w:val="20"/>
          <w:lang w:eastAsia="en-US"/>
        </w:rPr>
      </w:pPr>
      <w:r>
        <w:rPr>
          <w:sz w:val="20"/>
          <w:szCs w:val="20"/>
          <w:lang w:eastAsia="en-US"/>
        </w:rPr>
        <w:t>Sinalização de corrimão/Vista superior/Figura 63 da NBR 9050/2020</w:t>
      </w:r>
    </w:p>
    <w:p w:rsidR="00821109" w:rsidRDefault="00821109" w:rsidP="00821109">
      <w:pPr>
        <w:spacing w:after="0" w:line="360" w:lineRule="auto"/>
        <w:jc w:val="center"/>
        <w:rPr>
          <w:sz w:val="20"/>
          <w:szCs w:val="20"/>
          <w:lang w:eastAsia="en-US"/>
        </w:rPr>
      </w:pPr>
      <w:r>
        <w:rPr>
          <w:sz w:val="20"/>
          <w:szCs w:val="20"/>
          <w:lang w:eastAsia="en-US"/>
        </w:rPr>
        <w:t>Fonte: NBR 9050/2020</w:t>
      </w:r>
    </w:p>
    <w:p w:rsidR="00821109" w:rsidRDefault="00821109" w:rsidP="00821109">
      <w:pPr>
        <w:spacing w:after="0" w:line="360" w:lineRule="auto"/>
        <w:jc w:val="center"/>
        <w:rPr>
          <w:sz w:val="20"/>
          <w:szCs w:val="20"/>
          <w:lang w:eastAsia="en-US"/>
        </w:rPr>
      </w:pPr>
    </w:p>
    <w:p w:rsidR="00821109" w:rsidRPr="003E48E3" w:rsidRDefault="00821109" w:rsidP="00821109">
      <w:pPr>
        <w:pStyle w:val="Ttulo2"/>
      </w:pPr>
      <w:bookmarkStart w:id="35" w:name="_Toc64017534"/>
      <w:bookmarkStart w:id="36" w:name="_Toc65496481"/>
      <w:r w:rsidRPr="003E48E3">
        <w:t>Guia de Balizamento</w:t>
      </w:r>
      <w:bookmarkEnd w:id="35"/>
      <w:bookmarkEnd w:id="36"/>
    </w:p>
    <w:p w:rsidR="00821109" w:rsidRPr="00A752DA" w:rsidRDefault="00821109" w:rsidP="00821109">
      <w:pPr>
        <w:spacing w:after="0" w:line="240" w:lineRule="auto"/>
        <w:jc w:val="both"/>
        <w:rPr>
          <w:sz w:val="20"/>
          <w:szCs w:val="20"/>
        </w:rPr>
      </w:pPr>
    </w:p>
    <w:p w:rsidR="00821109" w:rsidRDefault="00821109" w:rsidP="00821109">
      <w:pPr>
        <w:spacing w:after="0" w:line="240" w:lineRule="auto"/>
        <w:jc w:val="center"/>
        <w:rPr>
          <w:sz w:val="20"/>
          <w:szCs w:val="20"/>
          <w:lang w:eastAsia="en-US"/>
        </w:rPr>
      </w:pPr>
    </w:p>
    <w:p w:rsidR="00821109" w:rsidRDefault="00821109" w:rsidP="00821109">
      <w:pPr>
        <w:jc w:val="both"/>
        <w:rPr>
          <w:bCs/>
        </w:rPr>
      </w:pPr>
      <w:r>
        <w:rPr>
          <w:bCs/>
        </w:rPr>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rsidR="00821109" w:rsidRDefault="00821109" w:rsidP="00821109">
      <w:pPr>
        <w:autoSpaceDE w:val="0"/>
        <w:autoSpaceDN w:val="0"/>
        <w:adjustRightInd w:val="0"/>
        <w:spacing w:after="0" w:line="240" w:lineRule="auto"/>
        <w:jc w:val="center"/>
        <w:rPr>
          <w:sz w:val="20"/>
          <w:szCs w:val="20"/>
          <w:lang w:eastAsia="en-US"/>
        </w:rPr>
      </w:pPr>
      <w:r>
        <w:rPr>
          <w:noProof/>
        </w:rPr>
        <w:drawing>
          <wp:inline distT="0" distB="0" distL="0" distR="0" wp14:anchorId="0FF46751" wp14:editId="2E2C516A">
            <wp:extent cx="2819352" cy="1685483"/>
            <wp:effectExtent l="0" t="0" r="635"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39315" cy="1697418"/>
                    </a:xfrm>
                    <a:prstGeom prst="rect">
                      <a:avLst/>
                    </a:prstGeom>
                  </pic:spPr>
                </pic:pic>
              </a:graphicData>
            </a:graphic>
          </wp:inline>
        </w:drawing>
      </w:r>
    </w:p>
    <w:p w:rsidR="00821109" w:rsidRPr="00267ED9" w:rsidRDefault="00821109" w:rsidP="00821109">
      <w:pPr>
        <w:spacing w:after="0" w:line="240" w:lineRule="auto"/>
        <w:jc w:val="center"/>
        <w:rPr>
          <w:sz w:val="20"/>
          <w:szCs w:val="20"/>
          <w:lang w:eastAsia="en-US"/>
        </w:rPr>
      </w:pPr>
      <w:r>
        <w:rPr>
          <w:sz w:val="20"/>
          <w:szCs w:val="20"/>
          <w:lang w:eastAsia="en-US"/>
        </w:rPr>
        <w:t>Guia de Balizamento</w:t>
      </w:r>
    </w:p>
    <w:p w:rsidR="00821109" w:rsidRDefault="00821109" w:rsidP="00821109">
      <w:pPr>
        <w:spacing w:after="0" w:line="240" w:lineRule="auto"/>
        <w:jc w:val="center"/>
        <w:rPr>
          <w:sz w:val="20"/>
          <w:szCs w:val="20"/>
          <w:lang w:eastAsia="en-US"/>
        </w:rPr>
      </w:pPr>
      <w:r>
        <w:rPr>
          <w:sz w:val="20"/>
          <w:szCs w:val="20"/>
          <w:lang w:eastAsia="en-US"/>
        </w:rPr>
        <w:t>Fonte: NBR 9050/2020</w:t>
      </w:r>
    </w:p>
    <w:p w:rsidR="00821109" w:rsidRDefault="00821109" w:rsidP="00821109">
      <w:pPr>
        <w:spacing w:after="0" w:line="240" w:lineRule="auto"/>
        <w:jc w:val="center"/>
        <w:rPr>
          <w:sz w:val="20"/>
          <w:szCs w:val="20"/>
          <w:lang w:eastAsia="en-US"/>
        </w:rPr>
      </w:pPr>
    </w:p>
    <w:p w:rsidR="00821109" w:rsidRDefault="00821109" w:rsidP="00821109">
      <w:pPr>
        <w:spacing w:after="0" w:line="240" w:lineRule="auto"/>
        <w:jc w:val="center"/>
        <w:rPr>
          <w:sz w:val="20"/>
          <w:szCs w:val="20"/>
          <w:lang w:eastAsia="en-US"/>
        </w:rPr>
      </w:pPr>
    </w:p>
    <w:p w:rsidR="00821109" w:rsidRDefault="00821109" w:rsidP="00821109">
      <w:pPr>
        <w:pStyle w:val="Ttulo2"/>
      </w:pPr>
      <w:bookmarkStart w:id="37" w:name="_Toc64017535"/>
      <w:bookmarkStart w:id="38" w:name="_Toc65496482"/>
      <w:r w:rsidRPr="003E48E3">
        <w:t>Sinalizador de Degraus</w:t>
      </w:r>
      <w:bookmarkEnd w:id="37"/>
      <w:bookmarkEnd w:id="38"/>
    </w:p>
    <w:p w:rsidR="00821109" w:rsidRDefault="00821109" w:rsidP="00821109">
      <w:pPr>
        <w:pStyle w:val="Ttulo2"/>
        <w:numPr>
          <w:ilvl w:val="0"/>
          <w:numId w:val="0"/>
        </w:numPr>
        <w:ind w:left="720"/>
      </w:pPr>
    </w:p>
    <w:p w:rsidR="00821109" w:rsidRDefault="00821109" w:rsidP="00821109">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rsidR="00821109" w:rsidRDefault="00821109" w:rsidP="00821109">
      <w:pPr>
        <w:jc w:val="both"/>
        <w:rPr>
          <w:bCs/>
        </w:rPr>
      </w:pPr>
      <w:r>
        <w:rPr>
          <w:bCs/>
        </w:rPr>
        <w:t>De acordo com o projeto de acessibilidade, a sinalização visual será estendida no comprimento total dos degraus, com elementos que incorporem características antiderrapantes.</w:t>
      </w:r>
    </w:p>
    <w:p w:rsidR="00821109" w:rsidRDefault="00821109" w:rsidP="00821109">
      <w:pPr>
        <w:jc w:val="both"/>
        <w:rPr>
          <w:bCs/>
        </w:rPr>
      </w:pPr>
    </w:p>
    <w:p w:rsidR="00821109" w:rsidRDefault="00821109" w:rsidP="00821109">
      <w:pPr>
        <w:jc w:val="both"/>
        <w:rPr>
          <w:bCs/>
        </w:rPr>
      </w:pPr>
    </w:p>
    <w:p w:rsidR="00D8351F" w:rsidRDefault="00D8351F" w:rsidP="001F5C76">
      <w:pPr>
        <w:pStyle w:val="Ttulo2"/>
      </w:pPr>
      <w:bookmarkStart w:id="39" w:name="_Toc65496483"/>
      <w:r>
        <w:t>Plataforma de Acessibilidade</w:t>
      </w:r>
      <w:bookmarkEnd w:id="30"/>
      <w:bookmarkEnd w:id="39"/>
    </w:p>
    <w:p w:rsidR="00D8351F" w:rsidRDefault="00D8351F" w:rsidP="00D8351F">
      <w:pPr>
        <w:pStyle w:val="Legenda"/>
        <w:rPr>
          <w:lang w:eastAsia="en-US"/>
        </w:rPr>
      </w:pPr>
    </w:p>
    <w:p w:rsidR="00D8351F" w:rsidRDefault="00D8351F" w:rsidP="00D8351F">
      <w:pPr>
        <w:autoSpaceDE w:val="0"/>
        <w:autoSpaceDN w:val="0"/>
        <w:adjustRightInd w:val="0"/>
        <w:spacing w:after="0" w:line="240" w:lineRule="auto"/>
        <w:rPr>
          <w:lang w:eastAsia="en-US"/>
        </w:rPr>
      </w:pPr>
      <w:r>
        <w:rPr>
          <w:lang w:eastAsia="en-US"/>
        </w:rPr>
        <w:t xml:space="preserve">Devido ao alto desnível da calçada (passeio público) para o nível da escola, a melhor alternativa para atender aos requisitos de circulação vertical, além da escada é a plataforma. </w:t>
      </w:r>
    </w:p>
    <w:p w:rsidR="00D8351F" w:rsidRDefault="00D8351F" w:rsidP="00D8351F">
      <w:pPr>
        <w:autoSpaceDE w:val="0"/>
        <w:autoSpaceDN w:val="0"/>
        <w:adjustRightInd w:val="0"/>
        <w:spacing w:after="0" w:line="240" w:lineRule="auto"/>
        <w:rPr>
          <w:lang w:eastAsia="en-US"/>
        </w:rPr>
      </w:pPr>
    </w:p>
    <w:p w:rsidR="00D8351F" w:rsidRDefault="00D8351F" w:rsidP="00D8351F">
      <w:pPr>
        <w:autoSpaceDE w:val="0"/>
        <w:autoSpaceDN w:val="0"/>
        <w:adjustRightInd w:val="0"/>
        <w:spacing w:after="0" w:line="240" w:lineRule="auto"/>
      </w:pPr>
      <w:r>
        <w:t>Esta plataforma vertical de até 2 metros de altura, deve atender aos requisitos na NBR 9386-1.</w:t>
      </w:r>
    </w:p>
    <w:p w:rsidR="00677456" w:rsidRDefault="00677456" w:rsidP="00D8351F">
      <w:pPr>
        <w:autoSpaceDE w:val="0"/>
        <w:autoSpaceDN w:val="0"/>
        <w:adjustRightInd w:val="0"/>
        <w:spacing w:after="0" w:line="240" w:lineRule="auto"/>
      </w:pPr>
    </w:p>
    <w:p w:rsidR="00D8351F" w:rsidRDefault="00D8351F" w:rsidP="00D8351F">
      <w:pPr>
        <w:jc w:val="both"/>
      </w:pPr>
      <w:r>
        <w:t>Características do equipamento:</w:t>
      </w:r>
    </w:p>
    <w:p w:rsidR="00D8351F" w:rsidRDefault="00D8351F" w:rsidP="00D8351F">
      <w:pPr>
        <w:pStyle w:val="PargrafodaLista"/>
        <w:numPr>
          <w:ilvl w:val="0"/>
          <w:numId w:val="17"/>
        </w:numPr>
        <w:jc w:val="both"/>
      </w:pPr>
      <w:r w:rsidRPr="00A2586A">
        <w:t xml:space="preserve">Acionamento: Moto redutor </w:t>
      </w:r>
    </w:p>
    <w:p w:rsidR="00D8351F" w:rsidRDefault="00D8351F" w:rsidP="001F5C76">
      <w:pPr>
        <w:pStyle w:val="PargrafodaLista"/>
        <w:numPr>
          <w:ilvl w:val="0"/>
          <w:numId w:val="17"/>
        </w:numPr>
        <w:jc w:val="both"/>
      </w:pPr>
      <w:r w:rsidRPr="00A2586A">
        <w:t xml:space="preserve">Alimentação: 220V / 60Hz </w:t>
      </w:r>
    </w:p>
    <w:p w:rsidR="00D8351F" w:rsidRPr="00A2586A" w:rsidRDefault="00D8351F" w:rsidP="001F5C76">
      <w:pPr>
        <w:pStyle w:val="PargrafodaLista"/>
        <w:numPr>
          <w:ilvl w:val="0"/>
          <w:numId w:val="17"/>
        </w:numPr>
        <w:jc w:val="both"/>
      </w:pPr>
      <w:r w:rsidRPr="00A2586A">
        <w:t xml:space="preserve">Comando: Botões de pressão constante, auto iluminados, chave habilita e emergência (ISO 9386_1 - 2015) </w:t>
      </w:r>
    </w:p>
    <w:p w:rsidR="00D8351F" w:rsidRPr="00A2586A" w:rsidRDefault="00D8351F" w:rsidP="00D8351F">
      <w:pPr>
        <w:pStyle w:val="PargrafodaLista"/>
        <w:numPr>
          <w:ilvl w:val="0"/>
          <w:numId w:val="17"/>
        </w:numPr>
        <w:jc w:val="both"/>
      </w:pPr>
      <w:r w:rsidRPr="00A2586A">
        <w:t xml:space="preserve">Capacidade: 250Kg </w:t>
      </w:r>
    </w:p>
    <w:p w:rsidR="00D8351F" w:rsidRPr="00A2586A" w:rsidRDefault="00D8351F" w:rsidP="00D8351F">
      <w:pPr>
        <w:pStyle w:val="PargrafodaLista"/>
        <w:numPr>
          <w:ilvl w:val="0"/>
          <w:numId w:val="17"/>
        </w:numPr>
        <w:jc w:val="both"/>
      </w:pPr>
      <w:r w:rsidRPr="00A2586A">
        <w:t xml:space="preserve">Velocidade: 6m / min. </w:t>
      </w:r>
    </w:p>
    <w:p w:rsidR="00D8351F" w:rsidRPr="00A2586A" w:rsidRDefault="00D8351F" w:rsidP="00D8351F">
      <w:pPr>
        <w:pStyle w:val="PargrafodaLista"/>
        <w:numPr>
          <w:ilvl w:val="0"/>
          <w:numId w:val="17"/>
        </w:numPr>
        <w:jc w:val="both"/>
      </w:pPr>
      <w:r w:rsidRPr="00A2586A">
        <w:t xml:space="preserve">Número de paradas: 2 </w:t>
      </w:r>
    </w:p>
    <w:p w:rsidR="00D8351F" w:rsidRPr="00A2586A" w:rsidRDefault="00D8351F" w:rsidP="00D8351F">
      <w:pPr>
        <w:pStyle w:val="PargrafodaLista"/>
        <w:numPr>
          <w:ilvl w:val="0"/>
          <w:numId w:val="17"/>
        </w:numPr>
        <w:jc w:val="both"/>
      </w:pPr>
      <w:r w:rsidRPr="00A2586A">
        <w:t xml:space="preserve">Aberturas: Oposta </w:t>
      </w:r>
    </w:p>
    <w:p w:rsidR="00D8351F" w:rsidRDefault="00D8351F" w:rsidP="00D8351F">
      <w:pPr>
        <w:pStyle w:val="PargrafodaLista"/>
        <w:numPr>
          <w:ilvl w:val="0"/>
          <w:numId w:val="17"/>
        </w:numPr>
        <w:jc w:val="both"/>
      </w:pPr>
      <w:r>
        <w:t>Percurso: 1,05 m</w:t>
      </w:r>
    </w:p>
    <w:p w:rsidR="00D8351F" w:rsidRPr="00A2586A" w:rsidRDefault="00D8351F" w:rsidP="00D8351F">
      <w:pPr>
        <w:pStyle w:val="PargrafodaLista"/>
        <w:numPr>
          <w:ilvl w:val="0"/>
          <w:numId w:val="17"/>
        </w:numPr>
        <w:jc w:val="both"/>
      </w:pPr>
      <w:r w:rsidRPr="00A2586A">
        <w:t xml:space="preserve">Portas: Tipo eixo vertical, abertura </w:t>
      </w:r>
      <w:r>
        <w:t>frontal e oposta</w:t>
      </w:r>
      <w:r w:rsidRPr="00A2586A">
        <w:t xml:space="preserve"> (com trava eletromagnética, porta abre somente com a plataforma nivelada no andar solicitado) </w:t>
      </w:r>
    </w:p>
    <w:p w:rsidR="00D8351F" w:rsidRPr="00A2586A" w:rsidRDefault="00D8351F" w:rsidP="00D8351F">
      <w:pPr>
        <w:pStyle w:val="PargrafodaLista"/>
        <w:numPr>
          <w:ilvl w:val="0"/>
          <w:numId w:val="17"/>
        </w:numPr>
        <w:jc w:val="both"/>
      </w:pPr>
      <w:r w:rsidRPr="00A2586A">
        <w:t>Cabina: Em aço carbono zincado pintado na cor branca e chapas de ACM, com dimensões de 900x1400x2100mm (</w:t>
      </w:r>
      <w:proofErr w:type="spellStart"/>
      <w:r w:rsidRPr="00A2586A">
        <w:t>larg</w:t>
      </w:r>
      <w:proofErr w:type="spellEnd"/>
      <w:r w:rsidRPr="00A2586A">
        <w:t xml:space="preserve"> </w:t>
      </w:r>
      <w:proofErr w:type="spellStart"/>
      <w:r w:rsidRPr="00A2586A">
        <w:t>comp</w:t>
      </w:r>
      <w:proofErr w:type="spellEnd"/>
      <w:r w:rsidRPr="00A2586A">
        <w:t xml:space="preserve"> e altura). Com botoeiras de cabina e pavimentos em aço inoxidável escovado </w:t>
      </w:r>
    </w:p>
    <w:p w:rsidR="00D8351F" w:rsidRDefault="00D8351F" w:rsidP="00D8351F">
      <w:pPr>
        <w:jc w:val="both"/>
      </w:pPr>
      <w:r>
        <w:t>Para a instalação deste equipamento, foi necessário a seguinte intervenção:</w:t>
      </w:r>
    </w:p>
    <w:p w:rsidR="00821109" w:rsidRDefault="00D8351F" w:rsidP="00D8351F">
      <w:pPr>
        <w:jc w:val="both"/>
      </w:pPr>
      <w:r>
        <w:t>- Nivelamento do acesso à plataforma com piso de concreto e preenchimento do patamar com concreto armado, alisada antiderrapante e regular, com inclinação de 3%;</w:t>
      </w:r>
    </w:p>
    <w:p w:rsidR="00D8351F" w:rsidRDefault="00D8351F" w:rsidP="00D8351F">
      <w:pPr>
        <w:jc w:val="both"/>
      </w:pPr>
      <w:r>
        <w:t>- Execução do poço da plataforma, de acordo com medidas orientavas do fornecedor;</w:t>
      </w:r>
    </w:p>
    <w:p w:rsidR="00D8351F" w:rsidRDefault="00D8351F" w:rsidP="00D8351F">
      <w:pPr>
        <w:jc w:val="both"/>
      </w:pPr>
      <w:r>
        <w:t xml:space="preserve">- Execução de </w:t>
      </w:r>
      <w:proofErr w:type="spellStart"/>
      <w:r>
        <w:t>contrapiso</w:t>
      </w:r>
      <w:proofErr w:type="spellEnd"/>
      <w:r>
        <w:t xml:space="preserve"> armado de concreto para recebimento desta plataforma, para suportar carga de 1500Kg</w:t>
      </w:r>
    </w:p>
    <w:p w:rsidR="00D8351F" w:rsidRDefault="00D8351F" w:rsidP="00D8351F">
      <w:pPr>
        <w:jc w:val="both"/>
      </w:pPr>
      <w:r>
        <w:t>- Instalação de toda rede elétrica com quadro geral de distribuição de 220V. Acabamento para a fiação de alimentação da plataforma desde sua base até o ponto de alimentação elétrica. O ponto de alimentação elétrica, deve ser posicionado de modo a não comprometer esteticamente o local do equipamento. (</w:t>
      </w:r>
      <w:proofErr w:type="gramStart"/>
      <w:r>
        <w:t>itens</w:t>
      </w:r>
      <w:proofErr w:type="gramEnd"/>
      <w:r>
        <w:t xml:space="preserve"> a serem instalados com orientação do fornecedor);</w:t>
      </w:r>
    </w:p>
    <w:p w:rsidR="00677456" w:rsidRDefault="00D8351F" w:rsidP="00D8351F">
      <w:pPr>
        <w:jc w:val="both"/>
      </w:pPr>
      <w:r>
        <w:t>- Executar parede de proteção e de fixação da caixa de corrida, em local definido em projeto.</w:t>
      </w:r>
    </w:p>
    <w:p w:rsidR="00677456" w:rsidRDefault="00677456"/>
    <w:p w:rsidR="00D8351F" w:rsidRDefault="00D8351F" w:rsidP="00D8351F">
      <w:pPr>
        <w:jc w:val="both"/>
      </w:pPr>
    </w:p>
    <w:p w:rsidR="00677456" w:rsidRDefault="00677456" w:rsidP="00D8351F">
      <w:pPr>
        <w:jc w:val="both"/>
      </w:pPr>
    </w:p>
    <w:p w:rsidR="00C22135" w:rsidRDefault="00C22135" w:rsidP="003E48E3">
      <w:pPr>
        <w:pStyle w:val="Ttulo3"/>
        <w:numPr>
          <w:ilvl w:val="0"/>
          <w:numId w:val="23"/>
        </w:numPr>
      </w:pPr>
      <w:bookmarkStart w:id="40" w:name="_Toc65496484"/>
      <w:r>
        <w:t>INTERVENÇÃO INTERNA</w:t>
      </w:r>
      <w:bookmarkEnd w:id="40"/>
    </w:p>
    <w:p w:rsidR="00C96C00" w:rsidRDefault="00C96C00" w:rsidP="00C22135">
      <w:pPr>
        <w:jc w:val="both"/>
        <w:rPr>
          <w:lang w:eastAsia="en-US"/>
        </w:rPr>
      </w:pPr>
    </w:p>
    <w:p w:rsidR="00C96C00" w:rsidRDefault="00C96C00" w:rsidP="001F5C76">
      <w:pPr>
        <w:pStyle w:val="Ttulo2"/>
      </w:pPr>
      <w:bookmarkStart w:id="41" w:name="_Toc65496485"/>
      <w:r w:rsidRPr="003E48E3">
        <w:t>Piso Tátil Borracha Sintética</w:t>
      </w:r>
      <w:bookmarkEnd w:id="41"/>
    </w:p>
    <w:p w:rsidR="00C96C00" w:rsidRDefault="00C96C00" w:rsidP="00677456">
      <w:pPr>
        <w:pStyle w:val="Ttulo2"/>
        <w:numPr>
          <w:ilvl w:val="0"/>
          <w:numId w:val="0"/>
        </w:numPr>
        <w:ind w:left="720"/>
      </w:pPr>
    </w:p>
    <w:p w:rsidR="00C96C00" w:rsidRDefault="00C96C00" w:rsidP="00C96C00">
      <w:pPr>
        <w:spacing w:line="240" w:lineRule="auto"/>
        <w:rPr>
          <w:lang w:eastAsia="en-US"/>
        </w:rPr>
      </w:pPr>
      <w:r>
        <w:rPr>
          <w:lang w:eastAsia="en-US"/>
        </w:rPr>
        <w:t xml:space="preserve">Deverá ser executado </w:t>
      </w:r>
      <w:r w:rsidR="00821109">
        <w:rPr>
          <w:lang w:eastAsia="en-US"/>
        </w:rPr>
        <w:t>conforme informações do item 1.4</w:t>
      </w:r>
      <w:r>
        <w:rPr>
          <w:lang w:eastAsia="en-US"/>
        </w:rPr>
        <w:t>.</w:t>
      </w:r>
      <w:r w:rsidR="006C2407">
        <w:rPr>
          <w:lang w:eastAsia="en-US"/>
        </w:rPr>
        <w:t xml:space="preserve"> </w:t>
      </w:r>
      <w:proofErr w:type="gramStart"/>
      <w:r w:rsidR="006C2407">
        <w:rPr>
          <w:lang w:eastAsia="en-US"/>
        </w:rPr>
        <w:t>e</w:t>
      </w:r>
      <w:proofErr w:type="gramEnd"/>
      <w:r w:rsidR="006C2407">
        <w:rPr>
          <w:lang w:eastAsia="en-US"/>
        </w:rPr>
        <w:t xml:space="preserve"> NBR 16537/2016.</w:t>
      </w:r>
    </w:p>
    <w:p w:rsidR="00C96C00" w:rsidRDefault="00C96C00" w:rsidP="00C96C00">
      <w:pPr>
        <w:spacing w:line="240" w:lineRule="auto"/>
        <w:rPr>
          <w:lang w:eastAsia="en-US"/>
        </w:rPr>
      </w:pPr>
    </w:p>
    <w:p w:rsidR="00810635" w:rsidRDefault="00810635" w:rsidP="001F5C76">
      <w:pPr>
        <w:pStyle w:val="Ttulo2"/>
      </w:pPr>
      <w:bookmarkStart w:id="42" w:name="_Toc65496486"/>
      <w:r>
        <w:t>Mapa Tátil</w:t>
      </w:r>
      <w:bookmarkEnd w:id="42"/>
    </w:p>
    <w:p w:rsidR="00810635" w:rsidRDefault="00810635" w:rsidP="00810635">
      <w:pPr>
        <w:spacing w:after="0" w:line="240" w:lineRule="auto"/>
        <w:jc w:val="both"/>
        <w:rPr>
          <w:lang w:eastAsia="en-US"/>
        </w:rPr>
      </w:pPr>
    </w:p>
    <w:p w:rsidR="00821109" w:rsidRDefault="00821109" w:rsidP="00821109">
      <w:pPr>
        <w:jc w:val="both"/>
        <w:rPr>
          <w:lang w:eastAsia="en-US"/>
        </w:rPr>
      </w:pPr>
      <w:r>
        <w:rPr>
          <w:lang w:eastAsia="en-US"/>
        </w:rPr>
        <w:t xml:space="preserve">O Mapa Tátil é uma referência de condução e será utilizado para conduzir as pessoas a todos os ambientes, na Rota Acessível 02. </w:t>
      </w:r>
    </w:p>
    <w:p w:rsidR="00821109" w:rsidRDefault="00821109" w:rsidP="00821109">
      <w:pPr>
        <w:jc w:val="both"/>
      </w:pPr>
      <w:r>
        <w:rPr>
          <w:lang w:eastAsia="en-US"/>
        </w:rPr>
        <w:t xml:space="preserve">O mapa é confeccionado em braile e relevo em aço inox, em uma base metálica, fixado </w:t>
      </w:r>
      <w:r>
        <w:t xml:space="preserve">em pedestal metálico. </w:t>
      </w:r>
    </w:p>
    <w:p w:rsidR="00821109" w:rsidRDefault="00821109" w:rsidP="00821109">
      <w:pPr>
        <w:jc w:val="both"/>
        <w:rPr>
          <w:lang w:eastAsia="en-US"/>
        </w:rPr>
      </w:pPr>
      <w:r w:rsidRPr="00F45738">
        <w:t>A</w:t>
      </w:r>
      <w:r w:rsidRPr="00F45738">
        <w:rPr>
          <w:lang w:eastAsia="en-US"/>
        </w:rPr>
        <w:t xml:space="preserve">s medidas serão definidas junto ao fornecedor, após definição do que será desenhado no mapa. </w:t>
      </w:r>
    </w:p>
    <w:p w:rsidR="00821109" w:rsidRPr="00F45738" w:rsidRDefault="00821109" w:rsidP="00821109">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rsidR="00821109" w:rsidRPr="00F45738" w:rsidRDefault="00821109" w:rsidP="00821109">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rsidR="00821109" w:rsidRPr="00F45738" w:rsidRDefault="00821109" w:rsidP="00821109">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rsidR="00821109" w:rsidRPr="00F45738" w:rsidRDefault="00821109" w:rsidP="00821109">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rsidR="00821109" w:rsidRPr="00F45738" w:rsidRDefault="00821109" w:rsidP="00821109">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rsidR="00821109" w:rsidRDefault="00821109" w:rsidP="00821109">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rsidR="00821109" w:rsidRDefault="00821109" w:rsidP="00821109">
      <w:pPr>
        <w:autoSpaceDE w:val="0"/>
        <w:autoSpaceDN w:val="0"/>
        <w:adjustRightInd w:val="0"/>
        <w:spacing w:after="0"/>
        <w:jc w:val="both"/>
        <w:rPr>
          <w:lang w:eastAsia="en-US"/>
        </w:rPr>
      </w:pPr>
    </w:p>
    <w:p w:rsidR="00821109" w:rsidRPr="00F45738" w:rsidRDefault="00821109" w:rsidP="00821109">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rsidR="00821109" w:rsidRDefault="00821109" w:rsidP="00821109">
      <w:pPr>
        <w:autoSpaceDE w:val="0"/>
        <w:autoSpaceDN w:val="0"/>
        <w:adjustRightInd w:val="0"/>
        <w:spacing w:after="0"/>
        <w:jc w:val="both"/>
        <w:rPr>
          <w:lang w:eastAsia="en-US"/>
        </w:rPr>
      </w:pPr>
    </w:p>
    <w:p w:rsidR="00821109" w:rsidRDefault="00821109" w:rsidP="00821109">
      <w:pPr>
        <w:autoSpaceDE w:val="0"/>
        <w:autoSpaceDN w:val="0"/>
        <w:adjustRightInd w:val="0"/>
        <w:spacing w:after="0"/>
        <w:jc w:val="both"/>
        <w:rPr>
          <w:lang w:eastAsia="en-US"/>
        </w:rPr>
      </w:pPr>
    </w:p>
    <w:p w:rsidR="00821109" w:rsidRDefault="00821109" w:rsidP="00821109">
      <w:pPr>
        <w:autoSpaceDE w:val="0"/>
        <w:autoSpaceDN w:val="0"/>
        <w:adjustRightInd w:val="0"/>
        <w:spacing w:after="0"/>
        <w:jc w:val="both"/>
        <w:rPr>
          <w:lang w:eastAsia="en-US"/>
        </w:rPr>
      </w:pPr>
    </w:p>
    <w:p w:rsidR="00821109" w:rsidRDefault="00821109" w:rsidP="00821109">
      <w:pPr>
        <w:autoSpaceDE w:val="0"/>
        <w:autoSpaceDN w:val="0"/>
        <w:adjustRightInd w:val="0"/>
        <w:spacing w:after="0"/>
        <w:jc w:val="both"/>
        <w:rPr>
          <w:lang w:eastAsia="en-US"/>
        </w:rPr>
      </w:pPr>
    </w:p>
    <w:p w:rsidR="00821109" w:rsidRDefault="00821109" w:rsidP="00821109">
      <w:pPr>
        <w:jc w:val="center"/>
        <w:rPr>
          <w:lang w:eastAsia="en-US"/>
        </w:rPr>
      </w:pPr>
      <w:r>
        <w:rPr>
          <w:noProof/>
        </w:rPr>
        <w:drawing>
          <wp:inline distT="0" distB="0" distL="0" distR="0" wp14:anchorId="1FFC5A28" wp14:editId="2F1B6B6D">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43648" cy="2520000"/>
                    </a:xfrm>
                    <a:prstGeom prst="rect">
                      <a:avLst/>
                    </a:prstGeom>
                  </pic:spPr>
                </pic:pic>
              </a:graphicData>
            </a:graphic>
          </wp:inline>
        </w:drawing>
      </w:r>
    </w:p>
    <w:p w:rsidR="00821109" w:rsidRPr="00267ED9" w:rsidRDefault="00821109" w:rsidP="00821109">
      <w:pPr>
        <w:spacing w:after="0" w:line="360" w:lineRule="auto"/>
        <w:jc w:val="center"/>
        <w:rPr>
          <w:sz w:val="20"/>
          <w:szCs w:val="20"/>
          <w:lang w:eastAsia="en-US"/>
        </w:rPr>
      </w:pPr>
      <w:r>
        <w:rPr>
          <w:sz w:val="20"/>
          <w:szCs w:val="20"/>
          <w:lang w:eastAsia="en-US"/>
        </w:rPr>
        <w:t>Aplicação da diferença do LRV na sinalização</w:t>
      </w:r>
    </w:p>
    <w:p w:rsidR="00821109" w:rsidRDefault="00821109" w:rsidP="00821109">
      <w:pPr>
        <w:spacing w:after="0" w:line="360" w:lineRule="auto"/>
        <w:jc w:val="center"/>
        <w:rPr>
          <w:sz w:val="20"/>
          <w:szCs w:val="20"/>
          <w:lang w:eastAsia="en-US"/>
        </w:rPr>
      </w:pPr>
      <w:r>
        <w:rPr>
          <w:sz w:val="20"/>
          <w:szCs w:val="20"/>
          <w:lang w:eastAsia="en-US"/>
        </w:rPr>
        <w:t>Fonte: NBR 9050/2020 (Tabela 2)</w:t>
      </w:r>
    </w:p>
    <w:p w:rsidR="00821109" w:rsidRDefault="00821109" w:rsidP="00821109">
      <w:pPr>
        <w:pStyle w:val="Legenda"/>
        <w:rPr>
          <w:lang w:eastAsia="en-US"/>
        </w:rPr>
      </w:pPr>
    </w:p>
    <w:p w:rsidR="00821109" w:rsidRDefault="00821109" w:rsidP="00821109">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rsidR="00821109" w:rsidRDefault="00821109" w:rsidP="00821109">
      <w:pPr>
        <w:jc w:val="both"/>
        <w:rPr>
          <w:lang w:eastAsia="en-US"/>
        </w:rPr>
      </w:pPr>
      <w:r>
        <w:rPr>
          <w:lang w:eastAsia="en-US"/>
        </w:rPr>
        <w:t>Deverá ser instalado no local indicado em projeto.</w:t>
      </w:r>
    </w:p>
    <w:p w:rsidR="00821109" w:rsidRDefault="00821109" w:rsidP="00821109">
      <w:pPr>
        <w:jc w:val="center"/>
        <w:rPr>
          <w:lang w:eastAsia="en-US"/>
        </w:rPr>
      </w:pPr>
      <w:r>
        <w:rPr>
          <w:noProof/>
        </w:rPr>
        <w:drawing>
          <wp:inline distT="0" distB="0" distL="0" distR="0" wp14:anchorId="49F50598" wp14:editId="57E47F9E">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14980" cy="1938884"/>
                    </a:xfrm>
                    <a:prstGeom prst="rect">
                      <a:avLst/>
                    </a:prstGeom>
                  </pic:spPr>
                </pic:pic>
              </a:graphicData>
            </a:graphic>
          </wp:inline>
        </w:drawing>
      </w:r>
    </w:p>
    <w:p w:rsidR="00821109" w:rsidRPr="00267ED9" w:rsidRDefault="00821109" w:rsidP="00821109">
      <w:pPr>
        <w:spacing w:after="0" w:line="360" w:lineRule="auto"/>
        <w:jc w:val="center"/>
        <w:rPr>
          <w:sz w:val="20"/>
          <w:szCs w:val="20"/>
          <w:lang w:eastAsia="en-US"/>
        </w:rPr>
      </w:pPr>
      <w:r>
        <w:rPr>
          <w:sz w:val="20"/>
          <w:szCs w:val="20"/>
          <w:lang w:eastAsia="en-US"/>
        </w:rPr>
        <w:t>Detalhe Mapa Tátil</w:t>
      </w:r>
    </w:p>
    <w:p w:rsidR="00821109" w:rsidRDefault="00821109" w:rsidP="00821109">
      <w:pPr>
        <w:spacing w:after="0" w:line="360" w:lineRule="auto"/>
        <w:jc w:val="center"/>
        <w:rPr>
          <w:sz w:val="20"/>
          <w:szCs w:val="20"/>
          <w:lang w:eastAsia="en-US"/>
        </w:rPr>
      </w:pPr>
      <w:r>
        <w:rPr>
          <w:sz w:val="20"/>
          <w:szCs w:val="20"/>
          <w:lang w:eastAsia="en-US"/>
        </w:rPr>
        <w:t>Fonte: Projeto de Acessibilidade</w:t>
      </w:r>
    </w:p>
    <w:p w:rsidR="00810635" w:rsidRDefault="00810635" w:rsidP="00810635">
      <w:pPr>
        <w:spacing w:after="0" w:line="360" w:lineRule="auto"/>
        <w:jc w:val="center"/>
        <w:rPr>
          <w:sz w:val="20"/>
          <w:szCs w:val="20"/>
          <w:lang w:eastAsia="en-US"/>
        </w:rPr>
      </w:pPr>
    </w:p>
    <w:p w:rsidR="00810635" w:rsidRDefault="00810635" w:rsidP="00810635">
      <w:pPr>
        <w:spacing w:after="0" w:line="360" w:lineRule="auto"/>
        <w:jc w:val="center"/>
        <w:rPr>
          <w:sz w:val="20"/>
          <w:szCs w:val="20"/>
          <w:lang w:eastAsia="en-US"/>
        </w:rPr>
      </w:pPr>
    </w:p>
    <w:p w:rsidR="00810635" w:rsidRDefault="00810635" w:rsidP="001F5C76">
      <w:pPr>
        <w:pStyle w:val="Ttulo2"/>
      </w:pPr>
      <w:bookmarkStart w:id="43" w:name="_Toc65496487"/>
      <w:r w:rsidRPr="00506681">
        <w:t>Bebedouros</w:t>
      </w:r>
      <w:bookmarkEnd w:id="43"/>
    </w:p>
    <w:p w:rsidR="00810635" w:rsidRDefault="00810635" w:rsidP="00112685">
      <w:pPr>
        <w:pStyle w:val="Ttulo2"/>
        <w:numPr>
          <w:ilvl w:val="0"/>
          <w:numId w:val="0"/>
        </w:numPr>
      </w:pPr>
    </w:p>
    <w:p w:rsidR="00821109" w:rsidRDefault="00821109" w:rsidP="00821109">
      <w:pPr>
        <w:jc w:val="both"/>
      </w:pPr>
      <w:r>
        <w:t xml:space="preserve">O bebedouro utilizado será conforme modelo Padrão FDE, código BB-02, conforme modelo em anexo. </w:t>
      </w:r>
    </w:p>
    <w:p w:rsidR="00821109" w:rsidRDefault="00821109" w:rsidP="00821109">
      <w:pPr>
        <w:jc w:val="both"/>
      </w:pPr>
    </w:p>
    <w:p w:rsidR="00821109" w:rsidRDefault="00821109" w:rsidP="00821109">
      <w:pPr>
        <w:jc w:val="both"/>
      </w:pPr>
    </w:p>
    <w:p w:rsidR="00821109" w:rsidRDefault="00821109" w:rsidP="00821109">
      <w:pPr>
        <w:jc w:val="both"/>
      </w:pPr>
      <w:r>
        <w:t xml:space="preserve">Será instalado bebedouro </w:t>
      </w:r>
      <w:proofErr w:type="gramStart"/>
      <w:r>
        <w:t>com  torneiras</w:t>
      </w:r>
      <w:proofErr w:type="gramEnd"/>
      <w:r>
        <w:t xml:space="preserve"> em chapa </w:t>
      </w:r>
      <w:proofErr w:type="spellStart"/>
      <w:r>
        <w:t>eletrozincada</w:t>
      </w:r>
      <w:proofErr w:type="spellEnd"/>
      <w:r>
        <w:t xml:space="preserve"> na cor prata, tampo em inox 304 escovado com ralo sifonado, teclas e botoeira em braile. </w:t>
      </w:r>
    </w:p>
    <w:p w:rsidR="00821109" w:rsidRDefault="00821109" w:rsidP="00821109">
      <w:pPr>
        <w:jc w:val="both"/>
      </w:pPr>
      <w:r>
        <w:t>De acordo com a NBR 9050/2020,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rsidR="00821109" w:rsidRDefault="00821109" w:rsidP="00821109">
      <w:pPr>
        <w:jc w:val="both"/>
      </w:pPr>
      <w:r w:rsidRPr="000A5728">
        <w:t>A bica deve ser do tipo de jato inclinado, estar localizada no lado frontal do bebedouro,</w:t>
      </w:r>
      <w:r>
        <w:t xml:space="preserve"> </w:t>
      </w:r>
      <w:r w:rsidRPr="000A5728">
        <w:t>permitir a utiliza</w:t>
      </w:r>
      <w:r w:rsidRPr="000A5728">
        <w:rPr>
          <w:rFonts w:hint="eastAsia"/>
        </w:rPr>
        <w:t>çã</w:t>
      </w:r>
      <w:r w:rsidRPr="000A5728">
        <w:t>o por meio de copos e ser de f</w:t>
      </w:r>
      <w:r w:rsidRPr="000A5728">
        <w:rPr>
          <w:rFonts w:hint="eastAsia"/>
        </w:rPr>
        <w:t>á</w:t>
      </w:r>
      <w:r w:rsidRPr="000A5728">
        <w:t>cil higieniza</w:t>
      </w:r>
      <w:r w:rsidRPr="000A5728">
        <w:rPr>
          <w:rFonts w:hint="eastAsia"/>
        </w:rPr>
        <w:t>çã</w:t>
      </w:r>
      <w:r w:rsidRPr="000A5728">
        <w:t>o</w:t>
      </w:r>
      <w:r>
        <w:t>.</w:t>
      </w:r>
    </w:p>
    <w:p w:rsidR="00821109" w:rsidRDefault="00821109" w:rsidP="00821109">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rsidR="00821109" w:rsidRDefault="00821109" w:rsidP="00821109">
      <w:pPr>
        <w:jc w:val="both"/>
      </w:pPr>
      <w:r>
        <w:rPr>
          <w:lang w:eastAsia="en-US"/>
        </w:rPr>
        <w:t xml:space="preserve">Deverá ser instalado nos locais indicados em projeto, ao lado do bebedouro já existente, para facilitar a ligação da </w:t>
      </w:r>
      <w:r>
        <w:t xml:space="preserve">entrada de água e saída de esgoto. De qualquer forma, é importante a elaboração de projeto </w:t>
      </w:r>
      <w:proofErr w:type="spellStart"/>
      <w:r>
        <w:t>hidrossanitário</w:t>
      </w:r>
      <w:proofErr w:type="spellEnd"/>
      <w:r>
        <w:t xml:space="preserve"> e elétrico para a correta instalação dos bebedouros.</w:t>
      </w:r>
    </w:p>
    <w:p w:rsidR="00810635" w:rsidRDefault="00810635" w:rsidP="00810635">
      <w:pPr>
        <w:jc w:val="both"/>
        <w:rPr>
          <w:lang w:eastAsia="en-US"/>
        </w:rPr>
      </w:pPr>
      <w:r>
        <w:rPr>
          <w:lang w:eastAsia="en-US"/>
        </w:rPr>
        <w:t xml:space="preserve">O bebedouro existente no Pátio Coberto, </w:t>
      </w:r>
      <w:r w:rsidR="00C96C00">
        <w:rPr>
          <w:lang w:eastAsia="en-US"/>
        </w:rPr>
        <w:t>será mantido</w:t>
      </w:r>
      <w:r>
        <w:rPr>
          <w:lang w:eastAsia="en-US"/>
        </w:rPr>
        <w:t xml:space="preserve">. </w:t>
      </w:r>
    </w:p>
    <w:p w:rsidR="00D2517C" w:rsidRDefault="00D2517C" w:rsidP="00E74933">
      <w:pPr>
        <w:pStyle w:val="Legenda"/>
        <w:rPr>
          <w:lang w:eastAsia="en-US"/>
        </w:rPr>
      </w:pPr>
    </w:p>
    <w:p w:rsidR="0037691B" w:rsidRDefault="0037691B" w:rsidP="001F5C76">
      <w:pPr>
        <w:pStyle w:val="Ttulo2"/>
      </w:pPr>
      <w:bookmarkStart w:id="44" w:name="_Toc65496488"/>
      <w:r w:rsidRPr="0037691B">
        <w:t>Placas de Sinalização | Identificação</w:t>
      </w:r>
      <w:bookmarkEnd w:id="44"/>
    </w:p>
    <w:p w:rsidR="0037691B" w:rsidRPr="0037691B" w:rsidRDefault="0037691B" w:rsidP="00112685">
      <w:pPr>
        <w:pStyle w:val="Ttulo2"/>
        <w:numPr>
          <w:ilvl w:val="0"/>
          <w:numId w:val="0"/>
        </w:numPr>
        <w:ind w:left="720"/>
      </w:pPr>
    </w:p>
    <w:p w:rsidR="00D800EF" w:rsidRDefault="00D800EF" w:rsidP="00D800EF">
      <w:pPr>
        <w:jc w:val="both"/>
        <w:rPr>
          <w:lang w:eastAsia="en-US"/>
        </w:rPr>
      </w:pPr>
      <w:r>
        <w:rPr>
          <w:lang w:eastAsia="en-US"/>
        </w:rPr>
        <w:t>De acordo com a NBR 9050/2020, item 5.4.1 “Sinalização de portas e passagens”, foi definido que nas portas irão possuir sinalização visual e tátil.</w:t>
      </w:r>
    </w:p>
    <w:p w:rsidR="00D800EF" w:rsidRDefault="00D800EF" w:rsidP="00D800EF">
      <w:pPr>
        <w:jc w:val="both"/>
        <w:rPr>
          <w:lang w:eastAsia="en-US"/>
        </w:rPr>
      </w:pPr>
      <w:r>
        <w:rPr>
          <w:lang w:eastAsia="en-US"/>
        </w:rPr>
        <w:t>De acordo com a NBR 9050/2020, item 5.4.1 “Sinalização de portas e passagens”, foi definido que nas portas irão possuir sinalização visual e tátil.</w:t>
      </w:r>
    </w:p>
    <w:p w:rsidR="00D800EF" w:rsidRDefault="00D800EF" w:rsidP="00D800EF">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rsidR="00D800EF" w:rsidRDefault="00D800EF" w:rsidP="00D800EF">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dimensão 20 x 20cm, com fundo azul e pictograma na cor branca, para identificação do sanitário acessível (placa SIA – Símbolo Internacional de Acesso) e dos sanitários coletivos feminino e masculino</w:t>
      </w:r>
      <w:r w:rsidRPr="00633B05">
        <w:rPr>
          <w:lang w:eastAsia="en-US"/>
        </w:rPr>
        <w:t xml:space="preserve"> </w:t>
      </w:r>
      <w:r>
        <w:rPr>
          <w:lang w:eastAsia="en-US"/>
        </w:rPr>
        <w:t>de acordo com modelo padrão FDE, código SI-01, anexo no memorial;</w:t>
      </w:r>
    </w:p>
    <w:p w:rsidR="00D800EF" w:rsidRDefault="00D800EF" w:rsidP="00D800EF">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rsidR="00D800EF" w:rsidRDefault="00D800EF" w:rsidP="00D800EF">
      <w:pPr>
        <w:pStyle w:val="PargrafodaLista"/>
        <w:numPr>
          <w:ilvl w:val="0"/>
          <w:numId w:val="24"/>
        </w:numPr>
        <w:jc w:val="both"/>
        <w:rPr>
          <w:lang w:eastAsia="en-US"/>
        </w:rPr>
      </w:pPr>
      <w:r>
        <w:rPr>
          <w:b/>
          <w:lang w:eastAsia="en-US"/>
        </w:rPr>
        <w:t>Símbolo Internacional de Acesso - SIA</w:t>
      </w:r>
      <w:r>
        <w:rPr>
          <w:lang w:eastAsia="en-US"/>
        </w:rPr>
        <w:t>.;</w:t>
      </w:r>
    </w:p>
    <w:p w:rsidR="00D800EF" w:rsidRPr="00D800EF" w:rsidRDefault="00D800EF" w:rsidP="00D800EF">
      <w:pPr>
        <w:pStyle w:val="PargrafodaLista"/>
        <w:numPr>
          <w:ilvl w:val="0"/>
          <w:numId w:val="24"/>
        </w:numPr>
        <w:jc w:val="both"/>
        <w:rPr>
          <w:lang w:eastAsia="en-US"/>
        </w:rPr>
      </w:pPr>
      <w:r w:rsidRPr="00D800EF">
        <w:rPr>
          <w:b/>
          <w:lang w:eastAsia="en-US"/>
        </w:rPr>
        <w:t>Sinalização de espaço reservado</w:t>
      </w:r>
      <w:r w:rsidRPr="00D800EF">
        <w:rPr>
          <w:lang w:eastAsia="en-US"/>
        </w:rPr>
        <w:t xml:space="preserve"> para P.C.R.;</w:t>
      </w:r>
    </w:p>
    <w:p w:rsidR="00D800EF" w:rsidRDefault="00D800EF" w:rsidP="00D800EF">
      <w:pPr>
        <w:pStyle w:val="PargrafodaLista"/>
        <w:numPr>
          <w:ilvl w:val="0"/>
          <w:numId w:val="24"/>
        </w:numPr>
        <w:jc w:val="both"/>
        <w:rPr>
          <w:lang w:eastAsia="en-US"/>
        </w:rPr>
      </w:pPr>
      <w:r w:rsidRPr="00D800EF">
        <w:rPr>
          <w:b/>
          <w:lang w:eastAsia="en-US"/>
        </w:rPr>
        <w:t>Placas indicativas de sinalização de pavimento</w:t>
      </w:r>
      <w:r w:rsidRPr="00D800EF">
        <w:rPr>
          <w:lang w:eastAsia="en-US"/>
        </w:rPr>
        <w:t>;</w:t>
      </w:r>
    </w:p>
    <w:p w:rsidR="00D800EF" w:rsidRDefault="00D800EF" w:rsidP="00D800EF">
      <w:pPr>
        <w:jc w:val="both"/>
        <w:rPr>
          <w:lang w:eastAsia="en-US"/>
        </w:rPr>
      </w:pPr>
    </w:p>
    <w:p w:rsidR="00D800EF" w:rsidRDefault="00D800EF" w:rsidP="00D800EF">
      <w:pPr>
        <w:jc w:val="both"/>
        <w:rPr>
          <w:lang w:eastAsia="en-US"/>
        </w:rPr>
      </w:pPr>
    </w:p>
    <w:p w:rsidR="00D800EF" w:rsidRPr="00294C99" w:rsidRDefault="00D800EF" w:rsidP="00D800EF">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rsidR="00D800EF" w:rsidRPr="00002982" w:rsidRDefault="00D800EF" w:rsidP="00D800EF">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rsidR="00D800EF" w:rsidRDefault="00D800EF" w:rsidP="00D800EF">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informações abaixo.</w:t>
      </w:r>
    </w:p>
    <w:p w:rsidR="00D800EF" w:rsidRDefault="00D800EF" w:rsidP="00D800EF">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rsidR="00D800EF" w:rsidRDefault="00D800EF" w:rsidP="00D800EF">
      <w:pPr>
        <w:jc w:val="both"/>
      </w:pPr>
      <w:r w:rsidRPr="00BE7A5D">
        <w:rPr>
          <w:b/>
        </w:rPr>
        <w:t>Não poderá ser utilizado parafusos para fixação</w:t>
      </w:r>
      <w:r>
        <w:t>, por conter descrições em braile.  Evitar cantos vivos e arestas cortantes.</w:t>
      </w:r>
    </w:p>
    <w:p w:rsidR="00D800EF" w:rsidRDefault="00D800EF" w:rsidP="00D800EF">
      <w:pPr>
        <w:jc w:val="both"/>
      </w:pPr>
      <w:r>
        <w:rPr>
          <w:noProof/>
        </w:rPr>
        <w:drawing>
          <wp:inline distT="0" distB="0" distL="0" distR="0" wp14:anchorId="57A8BD90" wp14:editId="7F7D2C0E">
            <wp:extent cx="6645910" cy="3515360"/>
            <wp:effectExtent l="0" t="0" r="254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645910" cy="3515360"/>
                    </a:xfrm>
                    <a:prstGeom prst="rect">
                      <a:avLst/>
                    </a:prstGeom>
                  </pic:spPr>
                </pic:pic>
              </a:graphicData>
            </a:graphic>
          </wp:inline>
        </w:drawing>
      </w:r>
    </w:p>
    <w:p w:rsidR="00D800EF" w:rsidRPr="00267ED9" w:rsidRDefault="00D800EF" w:rsidP="00D800EF">
      <w:pPr>
        <w:spacing w:after="0" w:line="360" w:lineRule="auto"/>
        <w:jc w:val="center"/>
        <w:rPr>
          <w:sz w:val="20"/>
          <w:szCs w:val="20"/>
          <w:lang w:eastAsia="en-US"/>
        </w:rPr>
      </w:pPr>
      <w:r>
        <w:rPr>
          <w:sz w:val="20"/>
          <w:szCs w:val="20"/>
          <w:lang w:eastAsia="en-US"/>
        </w:rPr>
        <w:t>Sinalização de porta – Faixa de alcance acessível</w:t>
      </w:r>
    </w:p>
    <w:p w:rsidR="00D800EF" w:rsidRDefault="00D800EF" w:rsidP="00D800EF">
      <w:pPr>
        <w:spacing w:after="0" w:line="360" w:lineRule="auto"/>
        <w:jc w:val="center"/>
        <w:rPr>
          <w:sz w:val="20"/>
          <w:szCs w:val="20"/>
        </w:rPr>
      </w:pPr>
      <w:r>
        <w:rPr>
          <w:sz w:val="20"/>
          <w:szCs w:val="20"/>
          <w:lang w:eastAsia="en-US"/>
        </w:rPr>
        <w:t xml:space="preserve">Fonte: </w:t>
      </w:r>
      <w:r>
        <w:rPr>
          <w:sz w:val="20"/>
          <w:szCs w:val="20"/>
        </w:rPr>
        <w:t>NBR 9050/2020</w:t>
      </w:r>
    </w:p>
    <w:p w:rsidR="00D800EF" w:rsidRDefault="00D800EF" w:rsidP="00D800EF">
      <w:pPr>
        <w:pStyle w:val="Legenda"/>
        <w:rPr>
          <w:lang w:eastAsia="en-US"/>
        </w:rPr>
      </w:pP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2807E5">
        <w:rPr>
          <w:bdr w:val="none" w:sz="0" w:space="0" w:color="auto" w:frame="1"/>
        </w:rPr>
        <w:t>textos e s</w:t>
      </w:r>
      <w:r w:rsidRPr="002807E5">
        <w:rPr>
          <w:rFonts w:hint="eastAsia"/>
          <w:bdr w:val="none" w:sz="0" w:space="0" w:color="auto" w:frame="1"/>
        </w:rPr>
        <w:t>í</w:t>
      </w:r>
      <w:r w:rsidRPr="002807E5">
        <w:rPr>
          <w:bdr w:val="none" w:sz="0" w:space="0" w:color="auto" w:frame="1"/>
        </w:rPr>
        <w:t>mbolos t</w:t>
      </w:r>
      <w:r w:rsidRPr="002807E5">
        <w:rPr>
          <w:rFonts w:hint="eastAsia"/>
          <w:bdr w:val="none" w:sz="0" w:space="0" w:color="auto" w:frame="1"/>
        </w:rPr>
        <w:t>á</w:t>
      </w:r>
      <w:r w:rsidRPr="002807E5">
        <w:rPr>
          <w:bdr w:val="none" w:sz="0" w:space="0" w:color="auto" w:frame="1"/>
        </w:rPr>
        <w:t>teis, a altura do alto relevo deve estar entre 0,8 mm e 1,2 mm. Recomendam-se</w:t>
      </w:r>
      <w:r>
        <w:rPr>
          <w:bdr w:val="none" w:sz="0" w:space="0" w:color="auto" w:frame="1"/>
        </w:rPr>
        <w:t xml:space="preserve"> </w:t>
      </w:r>
      <w:r w:rsidRPr="002807E5">
        <w:rPr>
          <w:bdr w:val="none" w:sz="0" w:space="0" w:color="auto" w:frame="1"/>
        </w:rPr>
        <w:t>letras em caixa alta e caixa baixa para senten</w:t>
      </w:r>
      <w:r w:rsidRPr="002807E5">
        <w:rPr>
          <w:rFonts w:hint="eastAsia"/>
          <w:bdr w:val="none" w:sz="0" w:space="0" w:color="auto" w:frame="1"/>
        </w:rPr>
        <w:t>ç</w:t>
      </w:r>
      <w:r w:rsidRPr="002807E5">
        <w:rPr>
          <w:bdr w:val="none" w:sz="0" w:space="0" w:color="auto" w:frame="1"/>
        </w:rPr>
        <w:t>as, e em caixa alta para frases curtas, evitando a utiliza</w:t>
      </w:r>
      <w:r w:rsidRPr="002807E5">
        <w:rPr>
          <w:rFonts w:hint="eastAsia"/>
          <w:bdr w:val="none" w:sz="0" w:space="0" w:color="auto" w:frame="1"/>
        </w:rPr>
        <w:t>çã</w:t>
      </w:r>
      <w:r w:rsidRPr="002807E5">
        <w:rPr>
          <w:bdr w:val="none" w:sz="0" w:space="0" w:color="auto" w:frame="1"/>
        </w:rPr>
        <w:t>o</w:t>
      </w:r>
      <w:r>
        <w:rPr>
          <w:bdr w:val="none" w:sz="0" w:space="0" w:color="auto" w:frame="1"/>
        </w:rPr>
        <w:t xml:space="preserve"> </w:t>
      </w:r>
      <w:r w:rsidRPr="002807E5">
        <w:rPr>
          <w:bdr w:val="none" w:sz="0" w:space="0" w:color="auto" w:frame="1"/>
        </w:rPr>
        <w:t>de textos na vertical.</w:t>
      </w: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r>
        <w:rPr>
          <w:bdr w:val="none" w:sz="0" w:space="0" w:color="auto" w:frame="1"/>
        </w:rPr>
        <w:t xml:space="preserve">Para as </w:t>
      </w:r>
      <w:r w:rsidRPr="002807E5">
        <w:rPr>
          <w:b/>
          <w:bdr w:val="none" w:sz="0" w:space="0" w:color="auto" w:frame="1"/>
        </w:rPr>
        <w:t>letras e números táteis</w:t>
      </w:r>
      <w:r>
        <w:rPr>
          <w:bdr w:val="none" w:sz="0" w:space="0" w:color="auto" w:frame="1"/>
        </w:rPr>
        <w:t>, de acordo com a NBR 9050/2020:</w:t>
      </w: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r w:rsidRPr="00294C99">
        <w:rPr>
          <w:bdr w:val="none" w:sz="0" w:space="0" w:color="auto" w:frame="1"/>
        </w:rPr>
        <w:t>A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p>
    <w:p w:rsidR="00D800EF" w:rsidRDefault="00D800EF" w:rsidP="00D800EF">
      <w:pPr>
        <w:autoSpaceDE w:val="0"/>
        <w:autoSpaceDN w:val="0"/>
        <w:adjustRightInd w:val="0"/>
        <w:spacing w:after="0"/>
        <w:jc w:val="both"/>
        <w:rPr>
          <w:bdr w:val="none" w:sz="0" w:space="0" w:color="auto" w:frame="1"/>
        </w:rPr>
      </w:pP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r w:rsidRPr="002807E5">
        <w:rPr>
          <w:bdr w:val="none" w:sz="0" w:space="0" w:color="auto" w:frame="1"/>
        </w:rPr>
        <w:t>Os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D800EF" w:rsidRDefault="00D800EF" w:rsidP="00D800EF">
      <w:pPr>
        <w:autoSpaceDE w:val="0"/>
        <w:autoSpaceDN w:val="0"/>
        <w:adjustRightInd w:val="0"/>
        <w:spacing w:after="0"/>
        <w:rPr>
          <w:bdr w:val="none" w:sz="0" w:space="0" w:color="auto" w:frame="1"/>
        </w:rPr>
      </w:pPr>
    </w:p>
    <w:p w:rsidR="00D800EF" w:rsidRPr="002807E5" w:rsidRDefault="00D800EF" w:rsidP="00D800EF">
      <w:pPr>
        <w:autoSpaceDE w:val="0"/>
        <w:autoSpaceDN w:val="0"/>
        <w:adjustRightInd w:val="0"/>
        <w:spacing w:after="0"/>
        <w:rPr>
          <w:bdr w:val="none" w:sz="0" w:space="0" w:color="auto" w:frame="1"/>
        </w:rPr>
      </w:pPr>
      <w:r w:rsidRPr="002807E5">
        <w:rPr>
          <w:bdr w:val="none" w:sz="0" w:space="0" w:color="auto" w:frame="1"/>
        </w:rPr>
        <w:t>a) tipos de fonte, conforme 5.2.9.1.3;</w:t>
      </w:r>
    </w:p>
    <w:p w:rsidR="00D800EF" w:rsidRPr="002807E5" w:rsidRDefault="00D800EF" w:rsidP="00D800EF">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rsidR="00D800EF" w:rsidRDefault="00D800EF" w:rsidP="00D800EF">
      <w:pPr>
        <w:autoSpaceDE w:val="0"/>
        <w:autoSpaceDN w:val="0"/>
        <w:adjustRightInd w:val="0"/>
        <w:spacing w:after="0"/>
        <w:rPr>
          <w:bdr w:val="none" w:sz="0" w:space="0" w:color="auto" w:frame="1"/>
        </w:rPr>
      </w:pPr>
      <w:r w:rsidRPr="002807E5">
        <w:rPr>
          <w:bdr w:val="none" w:sz="0" w:space="0" w:color="auto" w:frame="1"/>
        </w:rPr>
        <w:t>c) altura dos caracteres: 15 mm a 50 mm;</w:t>
      </w:r>
    </w:p>
    <w:p w:rsidR="00D800EF" w:rsidRDefault="00D800EF" w:rsidP="00D800EF">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rsidR="00D800EF" w:rsidRDefault="00D800EF" w:rsidP="00D800EF">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w:t>
      </w:r>
    </w:p>
    <w:p w:rsidR="00D800EF" w:rsidRDefault="00D800EF" w:rsidP="00D800EF">
      <w:pPr>
        <w:autoSpaceDE w:val="0"/>
        <w:autoSpaceDN w:val="0"/>
        <w:adjustRightInd w:val="0"/>
        <w:spacing w:after="0"/>
        <w:jc w:val="both"/>
        <w:rPr>
          <w:bdr w:val="none" w:sz="0" w:space="0" w:color="auto" w:frame="1"/>
        </w:rPr>
      </w:pPr>
    </w:p>
    <w:p w:rsidR="00D800EF" w:rsidRPr="002807E5" w:rsidRDefault="00D800EF" w:rsidP="00D800EF">
      <w:pPr>
        <w:autoSpaceDE w:val="0"/>
        <w:autoSpaceDN w:val="0"/>
        <w:adjustRightInd w:val="0"/>
        <w:spacing w:after="0"/>
        <w:jc w:val="both"/>
        <w:rPr>
          <w:bdr w:val="none" w:sz="0" w:space="0" w:color="auto" w:frame="1"/>
        </w:rPr>
      </w:pPr>
      <w:r w:rsidRPr="002807E5">
        <w:rPr>
          <w:bdr w:val="none" w:sz="0" w:space="0" w:color="auto" w:frame="1"/>
        </w:rPr>
        <w:t>Para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p>
    <w:p w:rsidR="00D800EF" w:rsidRDefault="00D800EF" w:rsidP="00D800EF">
      <w:pPr>
        <w:autoSpaceDE w:val="0"/>
        <w:autoSpaceDN w:val="0"/>
        <w:adjustRightInd w:val="0"/>
        <w:spacing w:after="0"/>
        <w:jc w:val="both"/>
        <w:rPr>
          <w:bdr w:val="none" w:sz="0" w:space="0" w:color="auto" w:frame="1"/>
        </w:rPr>
      </w:pPr>
      <w:proofErr w:type="gramStart"/>
      <w:r w:rsidRPr="002807E5">
        <w:rPr>
          <w:bdr w:val="none" w:sz="0" w:space="0" w:color="auto" w:frame="1"/>
        </w:rPr>
        <w:t>de</w:t>
      </w:r>
      <w:proofErr w:type="gramEnd"/>
      <w:r w:rsidRPr="002807E5">
        <w:rPr>
          <w:bdr w:val="none" w:sz="0" w:space="0" w:color="auto" w:frame="1"/>
        </w:rPr>
        <w:t xml:space="preserv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D800EF" w:rsidRPr="002807E5" w:rsidRDefault="00D800EF" w:rsidP="00D800EF">
      <w:pPr>
        <w:autoSpaceDE w:val="0"/>
        <w:autoSpaceDN w:val="0"/>
        <w:adjustRightInd w:val="0"/>
        <w:spacing w:after="0"/>
        <w:jc w:val="both"/>
        <w:rPr>
          <w:bdr w:val="none" w:sz="0" w:space="0" w:color="auto" w:frame="1"/>
        </w:rPr>
      </w:pPr>
    </w:p>
    <w:p w:rsidR="00D800EF" w:rsidRPr="002807E5" w:rsidRDefault="00D800EF" w:rsidP="00D800EF">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rsidR="00D800EF" w:rsidRPr="002807E5" w:rsidRDefault="00D800EF" w:rsidP="00D800EF">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rsidR="00D800EF" w:rsidRPr="002807E5" w:rsidRDefault="00D800EF" w:rsidP="00D800EF">
      <w:pPr>
        <w:autoSpaceDE w:val="0"/>
        <w:autoSpaceDN w:val="0"/>
        <w:adjustRightInd w:val="0"/>
        <w:spacing w:after="0"/>
        <w:jc w:val="both"/>
        <w:rPr>
          <w:bdr w:val="none" w:sz="0" w:space="0" w:color="auto" w:frame="1"/>
        </w:rPr>
      </w:pPr>
      <w:r w:rsidRPr="002807E5">
        <w:rPr>
          <w:bdr w:val="none" w:sz="0" w:space="0" w:color="auto" w:frame="1"/>
        </w:rPr>
        <w:t>c) estabilidade da forma;</w:t>
      </w:r>
    </w:p>
    <w:p w:rsidR="00D800EF" w:rsidRPr="002807E5" w:rsidRDefault="00D800EF" w:rsidP="00D800EF">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rsidR="00D800EF" w:rsidRPr="002807E5" w:rsidRDefault="00D800EF" w:rsidP="00D800EF">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rsidR="00D800EF" w:rsidRPr="002807E5" w:rsidRDefault="00D800EF" w:rsidP="00D800EF">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rsidR="00D800EF" w:rsidRDefault="00D800EF" w:rsidP="00D800EF">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w:t>
      </w: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r w:rsidRPr="002807E5">
        <w:rPr>
          <w:bdr w:val="none" w:sz="0" w:space="0" w:color="auto" w:frame="1"/>
        </w:rPr>
        <w:t>As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xml:space="preserve">. </w:t>
      </w:r>
      <w:r w:rsidRPr="002807E5">
        <w:rPr>
          <w:b/>
          <w:bdr w:val="none" w:sz="0" w:space="0" w:color="auto" w:frame="1"/>
        </w:rPr>
        <w:t>Estas informa</w:t>
      </w:r>
      <w:r w:rsidRPr="002807E5">
        <w:rPr>
          <w:rFonts w:hint="eastAsia"/>
          <w:b/>
          <w:bdr w:val="none" w:sz="0" w:space="0" w:color="auto" w:frame="1"/>
        </w:rPr>
        <w:t>çõ</w:t>
      </w:r>
      <w:r w:rsidRPr="002807E5">
        <w:rPr>
          <w:b/>
          <w:bdr w:val="none" w:sz="0" w:space="0" w:color="auto" w:frame="1"/>
        </w:rPr>
        <w:t>es e devem estar posicionadas abaixo deles</w:t>
      </w:r>
      <w:r w:rsidRPr="002807E5">
        <w:rPr>
          <w:bdr w:val="none" w:sz="0" w:space="0" w:color="auto" w:frame="1"/>
        </w:rPr>
        <w:t>.</w:t>
      </w:r>
      <w:r>
        <w:rPr>
          <w:bdr w:val="none" w:sz="0" w:space="0" w:color="auto" w:frame="1"/>
        </w:rPr>
        <w:t xml:space="preserve"> </w:t>
      </w:r>
      <w:r w:rsidRPr="002807E5">
        <w:rPr>
          <w:bdr w:val="none" w:sz="0" w:space="0" w:color="auto" w:frame="1"/>
        </w:rPr>
        <w:t>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rsidR="00D800EF" w:rsidRDefault="00D800EF" w:rsidP="00D800EF">
      <w:pPr>
        <w:autoSpaceDE w:val="0"/>
        <w:autoSpaceDN w:val="0"/>
        <w:adjustRightInd w:val="0"/>
        <w:spacing w:after="0"/>
        <w:jc w:val="both"/>
        <w:rPr>
          <w:noProof/>
          <w:bdr w:val="none" w:sz="0" w:space="0" w:color="auto" w:frame="1"/>
        </w:rPr>
      </w:pPr>
    </w:p>
    <w:p w:rsidR="00D800EF" w:rsidRDefault="00D800EF" w:rsidP="00D800EF">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00100C3A" wp14:editId="02B1B95B">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rsidR="00D800EF" w:rsidRPr="00267ED9" w:rsidRDefault="00D800EF" w:rsidP="00D800EF">
      <w:pPr>
        <w:spacing w:after="0" w:line="360" w:lineRule="auto"/>
        <w:jc w:val="center"/>
        <w:rPr>
          <w:sz w:val="20"/>
          <w:szCs w:val="20"/>
          <w:lang w:eastAsia="en-US"/>
        </w:rPr>
      </w:pPr>
      <w:r>
        <w:rPr>
          <w:sz w:val="20"/>
          <w:szCs w:val="20"/>
          <w:lang w:eastAsia="en-US"/>
        </w:rPr>
        <w:t>Arranjo geométrico dos pontos em Braile (medidas em milímetros)</w:t>
      </w:r>
    </w:p>
    <w:p w:rsidR="00D800EF" w:rsidRDefault="00D800EF" w:rsidP="00D800EF">
      <w:pPr>
        <w:spacing w:after="0" w:line="360" w:lineRule="auto"/>
        <w:jc w:val="center"/>
        <w:rPr>
          <w:sz w:val="20"/>
          <w:szCs w:val="20"/>
          <w:lang w:eastAsia="en-US"/>
        </w:rPr>
      </w:pPr>
      <w:r>
        <w:rPr>
          <w:sz w:val="20"/>
          <w:szCs w:val="20"/>
          <w:lang w:eastAsia="en-US"/>
        </w:rPr>
        <w:t>Fonte: NBR 9050/2020</w:t>
      </w:r>
    </w:p>
    <w:p w:rsidR="00D800EF" w:rsidRDefault="00D800EF" w:rsidP="00D800EF">
      <w:pPr>
        <w:spacing w:after="0" w:line="360" w:lineRule="auto"/>
        <w:rPr>
          <w:sz w:val="20"/>
          <w:szCs w:val="20"/>
          <w:lang w:eastAsia="en-US"/>
        </w:rPr>
      </w:pPr>
    </w:p>
    <w:p w:rsidR="00D800EF" w:rsidRDefault="00D800EF" w:rsidP="00D800EF">
      <w:pPr>
        <w:jc w:val="center"/>
        <w:rPr>
          <w:sz w:val="20"/>
          <w:szCs w:val="20"/>
          <w:lang w:eastAsia="en-US"/>
        </w:rPr>
      </w:pPr>
      <w:r>
        <w:rPr>
          <w:noProof/>
          <w:sz w:val="20"/>
          <w:szCs w:val="20"/>
        </w:rPr>
        <w:drawing>
          <wp:inline distT="0" distB="0" distL="0" distR="0" wp14:anchorId="772098F2" wp14:editId="38986EF3">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rsidR="00D800EF" w:rsidRPr="00267ED9" w:rsidRDefault="00D800EF" w:rsidP="00D800EF">
      <w:pPr>
        <w:spacing w:after="0" w:line="360" w:lineRule="auto"/>
        <w:jc w:val="center"/>
        <w:rPr>
          <w:sz w:val="20"/>
          <w:szCs w:val="20"/>
          <w:lang w:eastAsia="en-US"/>
        </w:rPr>
      </w:pPr>
      <w:r>
        <w:rPr>
          <w:sz w:val="20"/>
          <w:szCs w:val="20"/>
          <w:lang w:eastAsia="en-US"/>
        </w:rPr>
        <w:t>Formato do relevo do ponto em braile</w:t>
      </w:r>
    </w:p>
    <w:p w:rsidR="00D800EF" w:rsidRDefault="00D800EF" w:rsidP="00D800EF">
      <w:pPr>
        <w:spacing w:after="0" w:line="360" w:lineRule="auto"/>
        <w:jc w:val="center"/>
        <w:rPr>
          <w:sz w:val="20"/>
          <w:szCs w:val="20"/>
          <w:lang w:eastAsia="en-US"/>
        </w:rPr>
      </w:pPr>
      <w:r>
        <w:rPr>
          <w:sz w:val="20"/>
          <w:szCs w:val="20"/>
          <w:lang w:eastAsia="en-US"/>
        </w:rPr>
        <w:t>Fonte: NBR 9050/2020</w:t>
      </w: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Pr="00267ED9" w:rsidRDefault="00D800EF" w:rsidP="00D800EF">
      <w:pPr>
        <w:jc w:val="center"/>
        <w:rPr>
          <w:sz w:val="20"/>
          <w:szCs w:val="20"/>
          <w:lang w:eastAsia="en-US"/>
        </w:rPr>
      </w:pPr>
      <w:r>
        <w:rPr>
          <w:noProof/>
          <w:sz w:val="20"/>
          <w:szCs w:val="20"/>
        </w:rPr>
        <w:drawing>
          <wp:inline distT="0" distB="0" distL="0" distR="0" wp14:anchorId="4AE52B6E" wp14:editId="54BFFBEB">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D800EF" w:rsidRDefault="00D800EF" w:rsidP="00D800EF">
      <w:pPr>
        <w:spacing w:after="0" w:line="360" w:lineRule="auto"/>
        <w:jc w:val="center"/>
        <w:rPr>
          <w:sz w:val="20"/>
          <w:szCs w:val="20"/>
          <w:lang w:eastAsia="en-US"/>
        </w:rPr>
      </w:pPr>
      <w:r>
        <w:rPr>
          <w:sz w:val="20"/>
          <w:szCs w:val="20"/>
          <w:lang w:eastAsia="en-US"/>
        </w:rPr>
        <w:t>Formato do relevo do ponto em Braile</w:t>
      </w:r>
    </w:p>
    <w:p w:rsidR="00D800EF" w:rsidRDefault="00D800EF" w:rsidP="00D800EF">
      <w:pPr>
        <w:spacing w:after="0" w:line="360" w:lineRule="auto"/>
        <w:jc w:val="center"/>
        <w:rPr>
          <w:sz w:val="20"/>
          <w:szCs w:val="20"/>
          <w:lang w:eastAsia="en-US"/>
        </w:rPr>
      </w:pPr>
      <w:r>
        <w:rPr>
          <w:sz w:val="20"/>
          <w:szCs w:val="20"/>
          <w:lang w:eastAsia="en-US"/>
        </w:rPr>
        <w:t>Fonte: NBR 9050/2020</w:t>
      </w:r>
    </w:p>
    <w:p w:rsidR="00D800EF" w:rsidRDefault="00D800EF" w:rsidP="00D800EF">
      <w:pPr>
        <w:jc w:val="both"/>
        <w:rPr>
          <w:b/>
          <w:bdr w:val="none" w:sz="0" w:space="0" w:color="auto" w:frame="1"/>
        </w:rPr>
      </w:pPr>
    </w:p>
    <w:p w:rsidR="00D800EF" w:rsidRPr="00002982" w:rsidRDefault="00D800EF" w:rsidP="00D800EF">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rsidR="00D800EF" w:rsidRPr="00EA418A" w:rsidRDefault="00D800EF" w:rsidP="00D800EF">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rsidR="00D800EF" w:rsidRDefault="00D800EF" w:rsidP="00D800EF">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rsidR="00D800EF" w:rsidRDefault="00D800EF" w:rsidP="00D800EF">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rsidR="00D800EF" w:rsidRDefault="00D800EF" w:rsidP="00D800EF">
      <w:pPr>
        <w:jc w:val="center"/>
        <w:rPr>
          <w:sz w:val="20"/>
          <w:szCs w:val="20"/>
          <w:lang w:eastAsia="en-US"/>
        </w:rPr>
      </w:pPr>
      <w:r w:rsidRPr="0037691B">
        <w:rPr>
          <w:noProof/>
        </w:rPr>
        <w:t xml:space="preserve">  </w:t>
      </w:r>
      <w:r>
        <w:rPr>
          <w:noProof/>
        </w:rPr>
        <w:drawing>
          <wp:inline distT="0" distB="0" distL="0" distR="0" wp14:anchorId="643041DB" wp14:editId="2A5B6672">
            <wp:extent cx="3190875" cy="1569978"/>
            <wp:effectExtent l="0" t="0" r="0" b="0"/>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200559" cy="1574743"/>
                    </a:xfrm>
                    <a:prstGeom prst="rect">
                      <a:avLst/>
                    </a:prstGeom>
                  </pic:spPr>
                </pic:pic>
              </a:graphicData>
            </a:graphic>
          </wp:inline>
        </w:drawing>
      </w:r>
    </w:p>
    <w:p w:rsidR="00D800EF" w:rsidRDefault="00D800EF" w:rsidP="00D800EF">
      <w:pPr>
        <w:spacing w:after="0" w:line="360" w:lineRule="auto"/>
        <w:jc w:val="center"/>
        <w:rPr>
          <w:sz w:val="20"/>
          <w:szCs w:val="20"/>
          <w:lang w:eastAsia="en-US"/>
        </w:rPr>
      </w:pPr>
      <w:r>
        <w:rPr>
          <w:sz w:val="20"/>
          <w:szCs w:val="20"/>
          <w:lang w:eastAsia="en-US"/>
        </w:rPr>
        <w:t>Placas de sinalização visual do sanitário acessível unissex</w:t>
      </w:r>
    </w:p>
    <w:p w:rsidR="00D800EF" w:rsidRDefault="00D800EF" w:rsidP="00D800EF">
      <w:pPr>
        <w:spacing w:after="0" w:line="360" w:lineRule="auto"/>
        <w:jc w:val="center"/>
        <w:rPr>
          <w:sz w:val="20"/>
          <w:szCs w:val="20"/>
          <w:lang w:eastAsia="en-US"/>
        </w:rPr>
      </w:pPr>
      <w:r>
        <w:rPr>
          <w:sz w:val="20"/>
          <w:szCs w:val="20"/>
          <w:lang w:eastAsia="en-US"/>
        </w:rPr>
        <w:t>Fonte: NBR 9050/2020</w:t>
      </w: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noProof/>
        </w:rPr>
      </w:pPr>
      <w:r>
        <w:rPr>
          <w:noProof/>
        </w:rPr>
        <w:drawing>
          <wp:inline distT="0" distB="0" distL="0" distR="0" wp14:anchorId="0F75EEDF" wp14:editId="3A59911E">
            <wp:extent cx="1695450" cy="1857375"/>
            <wp:effectExtent l="0" t="0" r="0" b="952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1920F6E8" wp14:editId="20ACCEF1">
            <wp:extent cx="1485900" cy="1943100"/>
            <wp:effectExtent l="0" t="0" r="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485900" cy="1943100"/>
                    </a:xfrm>
                    <a:prstGeom prst="rect">
                      <a:avLst/>
                    </a:prstGeom>
                  </pic:spPr>
                </pic:pic>
              </a:graphicData>
            </a:graphic>
          </wp:inline>
        </w:drawing>
      </w:r>
    </w:p>
    <w:p w:rsidR="00D800EF" w:rsidRDefault="00D800EF" w:rsidP="00D800EF">
      <w:pPr>
        <w:spacing w:after="0" w:line="360" w:lineRule="auto"/>
        <w:jc w:val="center"/>
        <w:rPr>
          <w:sz w:val="20"/>
          <w:szCs w:val="20"/>
          <w:lang w:eastAsia="en-US"/>
        </w:rPr>
      </w:pPr>
      <w:r>
        <w:rPr>
          <w:sz w:val="20"/>
          <w:szCs w:val="20"/>
          <w:lang w:eastAsia="en-US"/>
        </w:rPr>
        <w:t>Placas de sinalização visual dos sanitários feminino e masculino</w:t>
      </w:r>
    </w:p>
    <w:p w:rsidR="00D800EF" w:rsidRDefault="00D800EF" w:rsidP="00D800EF">
      <w:pPr>
        <w:spacing w:after="0" w:line="360" w:lineRule="auto"/>
        <w:jc w:val="center"/>
        <w:rPr>
          <w:sz w:val="20"/>
          <w:szCs w:val="20"/>
          <w:lang w:eastAsia="en-US"/>
        </w:rPr>
      </w:pPr>
      <w:r>
        <w:rPr>
          <w:sz w:val="20"/>
          <w:szCs w:val="20"/>
          <w:lang w:eastAsia="en-US"/>
        </w:rPr>
        <w:t>Fonte: NBR 9050/2020</w:t>
      </w:r>
    </w:p>
    <w:p w:rsidR="00D800EF" w:rsidRDefault="00D800EF" w:rsidP="00D800EF">
      <w:pPr>
        <w:spacing w:after="0" w:line="360" w:lineRule="auto"/>
        <w:jc w:val="center"/>
        <w:rPr>
          <w:sz w:val="20"/>
          <w:szCs w:val="20"/>
          <w:lang w:eastAsia="en-US"/>
        </w:rPr>
      </w:pPr>
    </w:p>
    <w:p w:rsidR="00D800EF" w:rsidRDefault="00D800EF" w:rsidP="00D800EF">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rsidR="00D800EF" w:rsidRDefault="00D800EF" w:rsidP="00D800EF">
      <w:pPr>
        <w:jc w:val="both"/>
      </w:pPr>
      <w:r>
        <w:t xml:space="preserve">Devido a cor das portas serem azul </w:t>
      </w:r>
      <w:proofErr w:type="spellStart"/>
      <w:r>
        <w:t>frança</w:t>
      </w:r>
      <w:proofErr w:type="spellEnd"/>
      <w:r>
        <w:t>, deverá ser instalado placa branco com fundo preto, de acordo com a NBR 9050/2020.</w:t>
      </w:r>
    </w:p>
    <w:p w:rsidR="00D800EF" w:rsidRDefault="00D800EF" w:rsidP="00D800EF">
      <w:pPr>
        <w:jc w:val="center"/>
        <w:rPr>
          <w:sz w:val="20"/>
          <w:szCs w:val="20"/>
          <w:lang w:eastAsia="en-US"/>
        </w:rPr>
      </w:pPr>
      <w:r w:rsidRPr="0037691B">
        <w:rPr>
          <w:noProof/>
        </w:rPr>
        <w:t xml:space="preserve">  </w:t>
      </w:r>
      <w:r>
        <w:rPr>
          <w:noProof/>
        </w:rPr>
        <w:drawing>
          <wp:inline distT="0" distB="0" distL="0" distR="0" wp14:anchorId="208BB0EB" wp14:editId="2A0EF825">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094978" cy="1109321"/>
                    </a:xfrm>
                    <a:prstGeom prst="rect">
                      <a:avLst/>
                    </a:prstGeom>
                  </pic:spPr>
                </pic:pic>
              </a:graphicData>
            </a:graphic>
          </wp:inline>
        </w:drawing>
      </w:r>
    </w:p>
    <w:p w:rsidR="00D800EF" w:rsidRDefault="00D800EF" w:rsidP="00D800EF">
      <w:pPr>
        <w:spacing w:after="0" w:line="360" w:lineRule="auto"/>
        <w:jc w:val="center"/>
        <w:rPr>
          <w:sz w:val="20"/>
          <w:szCs w:val="20"/>
          <w:lang w:eastAsia="en-US"/>
        </w:rPr>
      </w:pPr>
      <w:r>
        <w:rPr>
          <w:sz w:val="20"/>
          <w:szCs w:val="20"/>
          <w:lang w:eastAsia="en-US"/>
        </w:rPr>
        <w:t>Placas de sinalização visual</w:t>
      </w:r>
    </w:p>
    <w:p w:rsidR="00D800EF" w:rsidRDefault="00D800EF" w:rsidP="00D800EF">
      <w:pPr>
        <w:spacing w:after="0" w:line="360" w:lineRule="auto"/>
        <w:jc w:val="center"/>
        <w:rPr>
          <w:sz w:val="20"/>
          <w:szCs w:val="20"/>
          <w:lang w:eastAsia="en-US"/>
        </w:rPr>
      </w:pPr>
      <w:r>
        <w:rPr>
          <w:sz w:val="20"/>
          <w:szCs w:val="20"/>
          <w:lang w:eastAsia="en-US"/>
        </w:rPr>
        <w:t>Fonte: projeto de acessibilidade e NBR 9050/2020</w:t>
      </w:r>
    </w:p>
    <w:p w:rsidR="00D800EF" w:rsidRDefault="00D800EF" w:rsidP="00D800EF">
      <w:pPr>
        <w:spacing w:after="0" w:line="360" w:lineRule="auto"/>
        <w:jc w:val="both"/>
        <w:rPr>
          <w:sz w:val="20"/>
          <w:szCs w:val="20"/>
          <w:lang w:eastAsia="en-US"/>
        </w:rPr>
      </w:pPr>
    </w:p>
    <w:p w:rsidR="00D800EF" w:rsidRPr="00D800EF" w:rsidRDefault="00D800EF" w:rsidP="00D800EF">
      <w:pPr>
        <w:jc w:val="both"/>
        <w:rPr>
          <w:b/>
        </w:rPr>
      </w:pPr>
      <w:r w:rsidRPr="00D800EF">
        <w:rPr>
          <w:b/>
        </w:rPr>
        <w:t>Sinalização de espaço reservado para P.C.R.</w:t>
      </w:r>
    </w:p>
    <w:p w:rsidR="00D800EF" w:rsidRPr="00D800EF" w:rsidRDefault="00D800EF" w:rsidP="00D800EF">
      <w:pPr>
        <w:autoSpaceDE w:val="0"/>
        <w:autoSpaceDN w:val="0"/>
        <w:adjustRightInd w:val="0"/>
        <w:spacing w:after="0"/>
        <w:jc w:val="both"/>
        <w:rPr>
          <w:bdr w:val="none" w:sz="0" w:space="0" w:color="auto" w:frame="1"/>
        </w:rPr>
      </w:pPr>
      <w:r w:rsidRPr="00D800EF">
        <w:rPr>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rsidR="00D800EF" w:rsidRPr="00D800EF" w:rsidRDefault="00D800EF" w:rsidP="00D800EF">
      <w:pPr>
        <w:autoSpaceDE w:val="0"/>
        <w:autoSpaceDN w:val="0"/>
        <w:adjustRightInd w:val="0"/>
        <w:spacing w:after="0"/>
        <w:jc w:val="both"/>
        <w:rPr>
          <w:bdr w:val="none" w:sz="0" w:space="0" w:color="auto" w:frame="1"/>
        </w:rPr>
      </w:pPr>
    </w:p>
    <w:p w:rsidR="00D800EF" w:rsidRDefault="00D800EF" w:rsidP="00D800EF">
      <w:pPr>
        <w:autoSpaceDE w:val="0"/>
        <w:autoSpaceDN w:val="0"/>
        <w:adjustRightInd w:val="0"/>
        <w:spacing w:after="0"/>
        <w:jc w:val="both"/>
      </w:pPr>
      <w:r w:rsidRPr="00D800EF">
        <w:t>De acordo com o item 9.3.1 da NBR 9050/2020, as mesas ou superfícies de trabalho acessíveis devem ser facilmente identificadas e localizadas dentro de uma rota acessível.</w:t>
      </w:r>
    </w:p>
    <w:p w:rsidR="00D800EF" w:rsidRDefault="00D800EF" w:rsidP="00D800EF">
      <w:pPr>
        <w:spacing w:after="0" w:line="360" w:lineRule="auto"/>
        <w:jc w:val="center"/>
        <w:rPr>
          <w:sz w:val="20"/>
          <w:szCs w:val="20"/>
          <w:lang w:eastAsia="en-US"/>
        </w:rPr>
      </w:pPr>
    </w:p>
    <w:p w:rsidR="00D800EF" w:rsidRDefault="00D800EF" w:rsidP="00D800EF">
      <w:pPr>
        <w:jc w:val="both"/>
        <w:rPr>
          <w:b/>
          <w:bdr w:val="none" w:sz="0" w:space="0" w:color="auto" w:frame="1"/>
        </w:rPr>
      </w:pPr>
    </w:p>
    <w:p w:rsidR="00D800EF" w:rsidRDefault="00D800EF" w:rsidP="00D800EF">
      <w:pPr>
        <w:jc w:val="both"/>
        <w:rPr>
          <w:b/>
          <w:bdr w:val="none" w:sz="0" w:space="0" w:color="auto" w:frame="1"/>
        </w:rPr>
      </w:pPr>
    </w:p>
    <w:p w:rsidR="00D800EF" w:rsidRDefault="00D800EF" w:rsidP="00D800EF">
      <w:pPr>
        <w:jc w:val="both"/>
        <w:rPr>
          <w:b/>
          <w:bdr w:val="none" w:sz="0" w:space="0" w:color="auto" w:frame="1"/>
        </w:rPr>
      </w:pPr>
    </w:p>
    <w:p w:rsidR="00D800EF" w:rsidRDefault="00D800EF" w:rsidP="00D800EF">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rsidR="00D800EF" w:rsidRDefault="00D800EF" w:rsidP="00D800EF">
      <w:pPr>
        <w:jc w:val="both"/>
        <w:rPr>
          <w:lang w:eastAsia="en-US"/>
        </w:rPr>
      </w:pPr>
      <w:r>
        <w:rPr>
          <w:lang w:eastAsia="en-US"/>
        </w:rPr>
        <w:t>Dimensão de 0,20m x 0,20m.</w:t>
      </w:r>
    </w:p>
    <w:p w:rsidR="00D800EF" w:rsidRDefault="00D800EF" w:rsidP="00D800EF">
      <w:pPr>
        <w:jc w:val="center"/>
        <w:rPr>
          <w:lang w:eastAsia="en-US"/>
        </w:rPr>
      </w:pPr>
      <w:r>
        <w:rPr>
          <w:noProof/>
        </w:rPr>
        <w:drawing>
          <wp:inline distT="0" distB="0" distL="0" distR="0" wp14:anchorId="1B5275F1" wp14:editId="45835181">
            <wp:extent cx="866167" cy="869822"/>
            <wp:effectExtent l="0" t="0" r="0" b="698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879537" cy="883249"/>
                    </a:xfrm>
                    <a:prstGeom prst="rect">
                      <a:avLst/>
                    </a:prstGeom>
                  </pic:spPr>
                </pic:pic>
              </a:graphicData>
            </a:graphic>
          </wp:inline>
        </w:drawing>
      </w:r>
    </w:p>
    <w:p w:rsidR="00D800EF" w:rsidRDefault="00D800EF" w:rsidP="00D800EF">
      <w:pPr>
        <w:spacing w:after="0" w:line="360" w:lineRule="auto"/>
        <w:jc w:val="center"/>
        <w:rPr>
          <w:sz w:val="20"/>
          <w:szCs w:val="20"/>
          <w:lang w:eastAsia="en-US"/>
        </w:rPr>
      </w:pPr>
      <w:r>
        <w:rPr>
          <w:sz w:val="20"/>
          <w:szCs w:val="20"/>
          <w:lang w:eastAsia="en-US"/>
        </w:rPr>
        <w:t>Símbolo SIA – branco sobre fundo azul</w:t>
      </w:r>
    </w:p>
    <w:p w:rsidR="00D800EF" w:rsidRDefault="00D800EF" w:rsidP="00D800EF">
      <w:pPr>
        <w:spacing w:after="0" w:line="360" w:lineRule="auto"/>
        <w:jc w:val="center"/>
        <w:rPr>
          <w:sz w:val="20"/>
          <w:szCs w:val="20"/>
          <w:lang w:eastAsia="en-US"/>
        </w:rPr>
      </w:pPr>
      <w:r>
        <w:rPr>
          <w:sz w:val="20"/>
          <w:szCs w:val="20"/>
          <w:lang w:eastAsia="en-US"/>
        </w:rPr>
        <w:t>Fonte: NBR 9050/2020</w:t>
      </w:r>
    </w:p>
    <w:p w:rsidR="00D800EF" w:rsidRDefault="00D800EF" w:rsidP="00D800EF">
      <w:pPr>
        <w:spacing w:after="0" w:line="360" w:lineRule="auto"/>
        <w:jc w:val="center"/>
        <w:rPr>
          <w:sz w:val="20"/>
          <w:szCs w:val="20"/>
          <w:lang w:eastAsia="en-US"/>
        </w:rPr>
      </w:pPr>
    </w:p>
    <w:p w:rsidR="00D800EF" w:rsidRPr="00D800EF" w:rsidRDefault="00D800EF" w:rsidP="00D800EF">
      <w:pPr>
        <w:jc w:val="both"/>
        <w:rPr>
          <w:bdr w:val="none" w:sz="0" w:space="0" w:color="auto" w:frame="1"/>
        </w:rPr>
      </w:pPr>
      <w:r w:rsidRPr="00D800EF">
        <w:rPr>
          <w:b/>
          <w:bdr w:val="none" w:sz="0" w:space="0" w:color="auto" w:frame="1"/>
        </w:rPr>
        <w:t>As placas indicativas de sinalização de pavimento</w:t>
      </w:r>
      <w:r w:rsidRPr="00D800EF">
        <w:rPr>
          <w:bdr w:val="none" w:sz="0" w:space="0" w:color="auto" w:frame="1"/>
        </w:rPr>
        <w:t>, serão instaladas nas paredes de acesso às escadas e elevadores.</w:t>
      </w:r>
    </w:p>
    <w:p w:rsidR="00D800EF" w:rsidRPr="00D800EF" w:rsidRDefault="00D800EF" w:rsidP="00D800EF">
      <w:pPr>
        <w:jc w:val="both"/>
        <w:rPr>
          <w:lang w:eastAsia="en-US"/>
        </w:rPr>
      </w:pPr>
      <w:r w:rsidRPr="00D800EF">
        <w:rPr>
          <w:lang w:eastAsia="en-US"/>
        </w:rPr>
        <w:t>A sinaliza</w:t>
      </w:r>
      <w:r w:rsidRPr="00D800EF">
        <w:rPr>
          <w:rFonts w:hint="eastAsia"/>
          <w:lang w:eastAsia="en-US"/>
        </w:rPr>
        <w:t>çã</w:t>
      </w:r>
      <w:r w:rsidRPr="00D800EF">
        <w:rPr>
          <w:lang w:eastAsia="en-US"/>
        </w:rPr>
        <w:t>o de identifica</w:t>
      </w:r>
      <w:r w:rsidRPr="00D800EF">
        <w:rPr>
          <w:rFonts w:hint="eastAsia"/>
          <w:lang w:eastAsia="en-US"/>
        </w:rPr>
        <w:t>çã</w:t>
      </w:r>
      <w:r w:rsidRPr="00D800EF">
        <w:rPr>
          <w:lang w:eastAsia="en-US"/>
        </w:rPr>
        <w:t>o de pavimentos (andares) junto a escadas fixas e rampas deve ser visual, em relevo e em Braille. A sinaliza</w:t>
      </w:r>
      <w:r w:rsidRPr="00D800EF">
        <w:rPr>
          <w:rFonts w:hint="eastAsia"/>
          <w:lang w:eastAsia="en-US"/>
        </w:rPr>
        <w:t>çã</w:t>
      </w:r>
      <w:r w:rsidRPr="00D800EF">
        <w:rPr>
          <w:lang w:eastAsia="en-US"/>
        </w:rPr>
        <w:t>o visual e em relevo pode ser aplicada no corrim</w:t>
      </w:r>
      <w:r w:rsidRPr="00D800EF">
        <w:rPr>
          <w:rFonts w:hint="eastAsia"/>
          <w:lang w:eastAsia="en-US"/>
        </w:rPr>
        <w:t>ã</w:t>
      </w:r>
      <w:r w:rsidRPr="00D800EF">
        <w:rPr>
          <w:lang w:eastAsia="en-US"/>
        </w:rPr>
        <w:t>o ou na parede, conforme Figura 63 da NBR 9050/2020. A sinaliza</w:t>
      </w:r>
      <w:r w:rsidRPr="00D800EF">
        <w:rPr>
          <w:rFonts w:hint="eastAsia"/>
          <w:lang w:eastAsia="en-US"/>
        </w:rPr>
        <w:t>çã</w:t>
      </w:r>
      <w:r w:rsidRPr="00D800EF">
        <w:rPr>
          <w:lang w:eastAsia="en-US"/>
        </w:rPr>
        <w:t>o em Braille deve estar obrigatoriamente posicionada na geratriz superior do prolongamento do corrim</w:t>
      </w:r>
      <w:r w:rsidRPr="00D800EF">
        <w:rPr>
          <w:rFonts w:hint="eastAsia"/>
          <w:lang w:eastAsia="en-US"/>
        </w:rPr>
        <w:t>ã</w:t>
      </w:r>
      <w:r w:rsidRPr="00D800EF">
        <w:rPr>
          <w:lang w:eastAsia="en-US"/>
        </w:rPr>
        <w:t>o, conforme Figura 64 da NBR 9050/2020.</w:t>
      </w:r>
    </w:p>
    <w:p w:rsidR="00D800EF" w:rsidRPr="00D800EF" w:rsidRDefault="00D800EF" w:rsidP="00D800EF">
      <w:pPr>
        <w:autoSpaceDE w:val="0"/>
        <w:autoSpaceDN w:val="0"/>
        <w:adjustRightInd w:val="0"/>
        <w:spacing w:after="0"/>
        <w:jc w:val="both"/>
        <w:rPr>
          <w:lang w:eastAsia="en-US"/>
        </w:rPr>
      </w:pPr>
      <w:r w:rsidRPr="00D800EF">
        <w:rPr>
          <w:lang w:eastAsia="en-US"/>
        </w:rPr>
        <w:t>A sinaliza</w:t>
      </w:r>
      <w:r w:rsidRPr="00D800EF">
        <w:rPr>
          <w:rFonts w:hint="eastAsia"/>
          <w:lang w:eastAsia="en-US"/>
        </w:rPr>
        <w:t>çã</w:t>
      </w:r>
      <w:r w:rsidRPr="00D800EF">
        <w:rPr>
          <w:lang w:eastAsia="en-US"/>
        </w:rPr>
        <w:t xml:space="preserve">o do pavimento em elevadores e plataformas devem estar </w:t>
      </w:r>
      <w:proofErr w:type="gramStart"/>
      <w:r w:rsidRPr="00D800EF">
        <w:rPr>
          <w:lang w:eastAsia="en-US"/>
        </w:rPr>
        <w:t>localizada</w:t>
      </w:r>
      <w:proofErr w:type="gramEnd"/>
      <w:r w:rsidRPr="00D800EF">
        <w:rPr>
          <w:lang w:eastAsia="en-US"/>
        </w:rPr>
        <w:t xml:space="preserve"> nos dois batentes externos, indicando o andar, e deve ser em relevo e em Braille. A altura dos caracteres deve variar de 15 mm a 50 mm, e a dist</w:t>
      </w:r>
      <w:r w:rsidRPr="00D800EF">
        <w:rPr>
          <w:rFonts w:hint="eastAsia"/>
          <w:lang w:eastAsia="en-US"/>
        </w:rPr>
        <w:t>â</w:t>
      </w:r>
      <w:r w:rsidRPr="00D800EF">
        <w:rPr>
          <w:lang w:eastAsia="en-US"/>
        </w:rPr>
        <w:t>ncia entre eles deve ser de 5 mm. Deve ser instalada a uma altura entre 1,20 m e 1,60 m, medida do piso. Pain</w:t>
      </w:r>
      <w:r w:rsidRPr="00D800EF">
        <w:rPr>
          <w:rFonts w:hint="eastAsia"/>
          <w:lang w:eastAsia="en-US"/>
        </w:rPr>
        <w:t>é</w:t>
      </w:r>
      <w:r w:rsidRPr="00D800EF">
        <w:rPr>
          <w:lang w:eastAsia="en-US"/>
        </w:rPr>
        <w:t>is de chamada de elevadores e plataformas elevat</w:t>
      </w:r>
      <w:r w:rsidRPr="00D800EF">
        <w:rPr>
          <w:rFonts w:hint="eastAsia"/>
          <w:lang w:eastAsia="en-US"/>
        </w:rPr>
        <w:t>ó</w:t>
      </w:r>
      <w:r w:rsidRPr="00D800EF">
        <w:rPr>
          <w:lang w:eastAsia="en-US"/>
        </w:rPr>
        <w:t>rias devem ter informa</w:t>
      </w:r>
      <w:r w:rsidRPr="00D800EF">
        <w:rPr>
          <w:rFonts w:hint="eastAsia"/>
          <w:lang w:eastAsia="en-US"/>
        </w:rPr>
        <w:t>çõ</w:t>
      </w:r>
      <w:r w:rsidRPr="00D800EF">
        <w:rPr>
          <w:lang w:eastAsia="en-US"/>
        </w:rPr>
        <w:t>es em relevo e em Braille de sua opera</w:t>
      </w:r>
      <w:r w:rsidRPr="00D800EF">
        <w:rPr>
          <w:rFonts w:hint="eastAsia"/>
          <w:lang w:eastAsia="en-US"/>
        </w:rPr>
        <w:t>çã</w:t>
      </w:r>
      <w:r w:rsidRPr="00D800EF">
        <w:rPr>
          <w:lang w:eastAsia="en-US"/>
        </w:rPr>
        <w:t>o e estar compat</w:t>
      </w:r>
      <w:r w:rsidRPr="00D800EF">
        <w:rPr>
          <w:rFonts w:hint="eastAsia"/>
          <w:lang w:eastAsia="en-US"/>
        </w:rPr>
        <w:t>í</w:t>
      </w:r>
      <w:r w:rsidRPr="00D800EF">
        <w:rPr>
          <w:lang w:eastAsia="en-US"/>
        </w:rPr>
        <w:t>veis com as ABNT NM 313 e ABNT NBR ISO 9386-1.</w:t>
      </w:r>
    </w:p>
    <w:p w:rsidR="00D800EF" w:rsidRDefault="00D800EF" w:rsidP="00D800EF">
      <w:pPr>
        <w:jc w:val="both"/>
        <w:rPr>
          <w:bdr w:val="none" w:sz="0" w:space="0" w:color="auto" w:frame="1"/>
        </w:rPr>
      </w:pPr>
    </w:p>
    <w:p w:rsidR="00D800EF" w:rsidRDefault="00D800EF" w:rsidP="00D800EF">
      <w:pPr>
        <w:jc w:val="both"/>
        <w:rPr>
          <w:bdr w:val="none" w:sz="0" w:space="0" w:color="auto" w:frame="1"/>
        </w:rPr>
      </w:pPr>
    </w:p>
    <w:p w:rsidR="00D800EF" w:rsidRDefault="00D800EF" w:rsidP="00D800EF">
      <w:pPr>
        <w:jc w:val="both"/>
        <w:rPr>
          <w:bdr w:val="none" w:sz="0" w:space="0" w:color="auto" w:frame="1"/>
        </w:rPr>
      </w:pPr>
    </w:p>
    <w:p w:rsidR="00D800EF" w:rsidRDefault="00D800EF" w:rsidP="00D800EF">
      <w:pPr>
        <w:jc w:val="both"/>
        <w:rPr>
          <w:bdr w:val="none" w:sz="0" w:space="0" w:color="auto" w:frame="1"/>
        </w:rPr>
      </w:pPr>
    </w:p>
    <w:p w:rsidR="00D800EF" w:rsidRDefault="00D800EF" w:rsidP="00D800EF">
      <w:pPr>
        <w:jc w:val="both"/>
        <w:rPr>
          <w:bdr w:val="none" w:sz="0" w:space="0" w:color="auto" w:frame="1"/>
        </w:rPr>
      </w:pPr>
    </w:p>
    <w:p w:rsidR="00D800EF" w:rsidRDefault="00D800EF" w:rsidP="00D800EF">
      <w:pPr>
        <w:jc w:val="both"/>
        <w:rPr>
          <w:bdr w:val="none" w:sz="0" w:space="0" w:color="auto" w:frame="1"/>
        </w:rPr>
      </w:pPr>
    </w:p>
    <w:p w:rsidR="00D800EF" w:rsidRDefault="00D800EF" w:rsidP="00D800EF">
      <w:pPr>
        <w:jc w:val="both"/>
        <w:rPr>
          <w:bdr w:val="none" w:sz="0" w:space="0" w:color="auto" w:frame="1"/>
        </w:rPr>
      </w:pPr>
    </w:p>
    <w:p w:rsidR="00D800EF" w:rsidRPr="0034006C" w:rsidRDefault="00D800EF" w:rsidP="00D800EF">
      <w:pPr>
        <w:jc w:val="both"/>
        <w:rPr>
          <w:bdr w:val="none" w:sz="0" w:space="0" w:color="auto" w:frame="1"/>
        </w:rPr>
      </w:pPr>
    </w:p>
    <w:p w:rsidR="00D800EF" w:rsidRDefault="00D800EF" w:rsidP="00D800EF">
      <w:pPr>
        <w:jc w:val="center"/>
        <w:rPr>
          <w:bdr w:val="none" w:sz="0" w:space="0" w:color="auto" w:frame="1"/>
        </w:rPr>
      </w:pPr>
      <w:r>
        <w:rPr>
          <w:noProof/>
        </w:rPr>
        <w:drawing>
          <wp:inline distT="0" distB="0" distL="0" distR="0" wp14:anchorId="59DA891E" wp14:editId="2FCB3A23">
            <wp:extent cx="5597266" cy="3162300"/>
            <wp:effectExtent l="0" t="0" r="381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606168" cy="3167329"/>
                    </a:xfrm>
                    <a:prstGeom prst="rect">
                      <a:avLst/>
                    </a:prstGeom>
                  </pic:spPr>
                </pic:pic>
              </a:graphicData>
            </a:graphic>
          </wp:inline>
        </w:drawing>
      </w:r>
    </w:p>
    <w:p w:rsidR="00D800EF" w:rsidRDefault="00D800EF" w:rsidP="00D800EF">
      <w:pPr>
        <w:spacing w:after="0" w:line="360" w:lineRule="auto"/>
        <w:jc w:val="center"/>
        <w:rPr>
          <w:sz w:val="20"/>
          <w:szCs w:val="20"/>
          <w:lang w:eastAsia="en-US"/>
        </w:rPr>
      </w:pPr>
      <w:r>
        <w:rPr>
          <w:sz w:val="20"/>
          <w:szCs w:val="20"/>
          <w:lang w:eastAsia="en-US"/>
        </w:rPr>
        <w:t>Sinalização de Pavimento – Vista Lateral</w:t>
      </w:r>
    </w:p>
    <w:p w:rsidR="00D800EF" w:rsidRDefault="00D800EF" w:rsidP="00D800EF">
      <w:pPr>
        <w:spacing w:after="0" w:line="360" w:lineRule="auto"/>
        <w:jc w:val="center"/>
        <w:rPr>
          <w:sz w:val="20"/>
          <w:szCs w:val="20"/>
          <w:lang w:eastAsia="en-US"/>
        </w:rPr>
      </w:pPr>
      <w:r>
        <w:rPr>
          <w:sz w:val="20"/>
          <w:szCs w:val="20"/>
          <w:lang w:eastAsia="en-US"/>
        </w:rPr>
        <w:t>Fonte: NBR 9050/2020</w:t>
      </w:r>
    </w:p>
    <w:p w:rsidR="00D800EF" w:rsidRDefault="00D800EF" w:rsidP="00D800EF">
      <w:pPr>
        <w:spacing w:after="0" w:line="360" w:lineRule="auto"/>
        <w:jc w:val="center"/>
        <w:rPr>
          <w:sz w:val="20"/>
          <w:szCs w:val="20"/>
          <w:lang w:eastAsia="en-US"/>
        </w:rPr>
      </w:pPr>
    </w:p>
    <w:p w:rsidR="00D800EF" w:rsidRDefault="00D800EF" w:rsidP="00D800EF">
      <w:pPr>
        <w:spacing w:after="0" w:line="360" w:lineRule="auto"/>
        <w:jc w:val="center"/>
        <w:rPr>
          <w:sz w:val="20"/>
          <w:szCs w:val="20"/>
          <w:lang w:eastAsia="en-US"/>
        </w:rPr>
      </w:pPr>
    </w:p>
    <w:p w:rsidR="00D800EF" w:rsidRDefault="00D800EF" w:rsidP="00D800EF">
      <w:pPr>
        <w:pStyle w:val="Ttulo2"/>
      </w:pPr>
      <w:bookmarkStart w:id="45" w:name="_Toc63981962"/>
      <w:bookmarkStart w:id="46" w:name="_Toc65496489"/>
      <w:r w:rsidRPr="006955EB">
        <w:t>Sinalização Áudio Visual</w:t>
      </w:r>
      <w:bookmarkEnd w:id="45"/>
      <w:bookmarkEnd w:id="46"/>
    </w:p>
    <w:p w:rsidR="00D800EF" w:rsidRPr="00E74933" w:rsidRDefault="00D800EF" w:rsidP="00D800EF">
      <w:pPr>
        <w:pStyle w:val="Legenda"/>
        <w:rPr>
          <w:lang w:eastAsia="en-US"/>
        </w:rPr>
      </w:pPr>
    </w:p>
    <w:p w:rsidR="00D800EF" w:rsidRPr="00A752DA" w:rsidRDefault="00D800EF" w:rsidP="00D800EF">
      <w:pPr>
        <w:spacing w:after="0" w:line="240" w:lineRule="auto"/>
        <w:jc w:val="both"/>
        <w:rPr>
          <w:sz w:val="20"/>
          <w:szCs w:val="20"/>
        </w:rPr>
      </w:pPr>
    </w:p>
    <w:p w:rsidR="00D800EF" w:rsidRDefault="00D800EF" w:rsidP="00D800EF">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rsidR="00D800EF" w:rsidRDefault="00D800EF" w:rsidP="00D800EF">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rsidR="00D800EF" w:rsidRDefault="00D800EF" w:rsidP="00D800EF">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rsidR="00D800EF" w:rsidRDefault="00D800EF" w:rsidP="00D800EF">
      <w:pPr>
        <w:jc w:val="both"/>
        <w:rPr>
          <w:lang w:eastAsia="en-US"/>
        </w:rPr>
      </w:pPr>
    </w:p>
    <w:p w:rsidR="00D800EF" w:rsidRDefault="00D800EF" w:rsidP="00D800EF">
      <w:pPr>
        <w:jc w:val="both"/>
        <w:rPr>
          <w:lang w:eastAsia="en-US"/>
        </w:rPr>
      </w:pPr>
    </w:p>
    <w:p w:rsidR="00D800EF" w:rsidRDefault="00D800EF" w:rsidP="00D800EF">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rsidR="00D800EF" w:rsidRDefault="00D800EF" w:rsidP="00D800EF">
      <w:pPr>
        <w:jc w:val="both"/>
        <w:rPr>
          <w:lang w:eastAsia="en-US"/>
        </w:rPr>
      </w:pPr>
    </w:p>
    <w:p w:rsidR="00D800EF" w:rsidRDefault="00D800EF" w:rsidP="00D800EF">
      <w:pPr>
        <w:rPr>
          <w:noProof/>
        </w:rPr>
      </w:pPr>
      <w:r>
        <w:rPr>
          <w:noProof/>
        </w:rPr>
        <w:t xml:space="preserve">                        </w:t>
      </w:r>
      <w:r>
        <w:rPr>
          <w:noProof/>
        </w:rPr>
        <w:drawing>
          <wp:inline distT="0" distB="0" distL="0" distR="0" wp14:anchorId="22821C52" wp14:editId="748533D4">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733865" cy="1009593"/>
                    </a:xfrm>
                    <a:prstGeom prst="rect">
                      <a:avLst/>
                    </a:prstGeom>
                  </pic:spPr>
                </pic:pic>
              </a:graphicData>
            </a:graphic>
          </wp:inline>
        </w:drawing>
      </w:r>
      <w:r w:rsidRPr="008E61BB">
        <w:rPr>
          <w:noProof/>
        </w:rPr>
        <w:t xml:space="preserve"> </w:t>
      </w:r>
      <w:r>
        <w:rPr>
          <w:noProof/>
        </w:rPr>
        <w:t xml:space="preserve">                         </w:t>
      </w:r>
      <w:r>
        <w:rPr>
          <w:noProof/>
        </w:rPr>
        <w:drawing>
          <wp:inline distT="0" distB="0" distL="0" distR="0" wp14:anchorId="35223524" wp14:editId="7C5D79EB">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48724" cy="1021298"/>
                    </a:xfrm>
                    <a:prstGeom prst="rect">
                      <a:avLst/>
                    </a:prstGeom>
                  </pic:spPr>
                </pic:pic>
              </a:graphicData>
            </a:graphic>
          </wp:inline>
        </w:drawing>
      </w:r>
      <w:r w:rsidRPr="008E61BB">
        <w:rPr>
          <w:noProof/>
        </w:rPr>
        <w:t xml:space="preserve"> </w:t>
      </w:r>
      <w:r>
        <w:rPr>
          <w:noProof/>
        </w:rPr>
        <w:drawing>
          <wp:inline distT="0" distB="0" distL="0" distR="0" wp14:anchorId="291B3664" wp14:editId="14026449">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D800EF" w:rsidTr="000B6E41">
        <w:trPr>
          <w:trHeight w:val="314"/>
        </w:trPr>
        <w:tc>
          <w:tcPr>
            <w:tcW w:w="5228" w:type="dxa"/>
          </w:tcPr>
          <w:p w:rsidR="00D800EF" w:rsidRDefault="00D800EF" w:rsidP="000B6E41">
            <w:pPr>
              <w:rPr>
                <w:sz w:val="20"/>
                <w:szCs w:val="20"/>
                <w:lang w:eastAsia="en-US"/>
              </w:rPr>
            </w:pPr>
            <w:r>
              <w:rPr>
                <w:sz w:val="20"/>
                <w:szCs w:val="20"/>
                <w:lang w:eastAsia="en-US"/>
              </w:rPr>
              <w:t xml:space="preserve">        Imagem ilustrativa da arandela tipo tartaruga</w:t>
            </w:r>
          </w:p>
          <w:p w:rsidR="00D800EF" w:rsidRDefault="00D800EF" w:rsidP="000B6E41">
            <w:pPr>
              <w:rPr>
                <w:lang w:eastAsia="en-US"/>
              </w:rPr>
            </w:pPr>
            <w:r>
              <w:rPr>
                <w:sz w:val="20"/>
                <w:szCs w:val="20"/>
                <w:lang w:eastAsia="en-US"/>
              </w:rPr>
              <w:t xml:space="preserve">        Fonte: Google</w:t>
            </w:r>
          </w:p>
        </w:tc>
        <w:tc>
          <w:tcPr>
            <w:tcW w:w="5228" w:type="dxa"/>
          </w:tcPr>
          <w:p w:rsidR="00D800EF" w:rsidRDefault="00D800EF" w:rsidP="000B6E41">
            <w:pPr>
              <w:rPr>
                <w:sz w:val="20"/>
                <w:szCs w:val="20"/>
                <w:lang w:eastAsia="en-US"/>
              </w:rPr>
            </w:pPr>
            <w:r>
              <w:rPr>
                <w:sz w:val="20"/>
                <w:szCs w:val="20"/>
                <w:lang w:eastAsia="en-US"/>
              </w:rPr>
              <w:t xml:space="preserve">       Lâmpadas LED amarela e vermelha</w:t>
            </w:r>
          </w:p>
          <w:p w:rsidR="00D800EF" w:rsidRDefault="00D800EF" w:rsidP="000B6E41">
            <w:pPr>
              <w:rPr>
                <w:lang w:eastAsia="en-US"/>
              </w:rPr>
            </w:pPr>
            <w:r>
              <w:rPr>
                <w:sz w:val="20"/>
                <w:szCs w:val="20"/>
                <w:lang w:eastAsia="en-US"/>
              </w:rPr>
              <w:t xml:space="preserve">       Fonte: Google</w:t>
            </w:r>
          </w:p>
        </w:tc>
      </w:tr>
    </w:tbl>
    <w:p w:rsidR="00D800EF" w:rsidRDefault="00D800EF" w:rsidP="00D800EF">
      <w:pPr>
        <w:pStyle w:val="Legenda"/>
        <w:rPr>
          <w:lang w:eastAsia="en-US"/>
        </w:rPr>
      </w:pPr>
      <w:r>
        <w:rPr>
          <w:lang w:eastAsia="en-US"/>
        </w:rPr>
        <w:t xml:space="preserve">          </w:t>
      </w:r>
    </w:p>
    <w:p w:rsidR="00D800EF" w:rsidRDefault="00D800EF" w:rsidP="00D800EF">
      <w:pPr>
        <w:rPr>
          <w:lang w:eastAsia="en-US"/>
        </w:rPr>
      </w:pPr>
    </w:p>
    <w:p w:rsidR="00D800EF" w:rsidRPr="006955EB" w:rsidRDefault="00D800EF" w:rsidP="00D800EF">
      <w:pPr>
        <w:pStyle w:val="Ttulo2"/>
      </w:pPr>
      <w:bookmarkStart w:id="47" w:name="_Toc62041890"/>
      <w:bookmarkStart w:id="48" w:name="_Toc62112927"/>
      <w:bookmarkStart w:id="49" w:name="_Toc63981963"/>
      <w:bookmarkStart w:id="50" w:name="_Toc65496490"/>
      <w:r>
        <w:t>Lousas</w:t>
      </w:r>
      <w:bookmarkEnd w:id="47"/>
      <w:bookmarkEnd w:id="48"/>
      <w:bookmarkEnd w:id="49"/>
      <w:bookmarkEnd w:id="50"/>
    </w:p>
    <w:p w:rsidR="00D800EF" w:rsidRDefault="00D800EF" w:rsidP="00D800EF">
      <w:pPr>
        <w:autoSpaceDE w:val="0"/>
        <w:autoSpaceDN w:val="0"/>
        <w:adjustRightInd w:val="0"/>
        <w:spacing w:after="0" w:line="240" w:lineRule="auto"/>
        <w:jc w:val="both"/>
      </w:pPr>
    </w:p>
    <w:p w:rsidR="00D800EF" w:rsidRDefault="00D800EF" w:rsidP="00D800EF">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rsidR="00D800EF" w:rsidRDefault="00D800EF" w:rsidP="00D800EF">
      <w:pPr>
        <w:autoSpaceDE w:val="0"/>
        <w:autoSpaceDN w:val="0"/>
        <w:adjustRightInd w:val="0"/>
        <w:spacing w:after="0"/>
        <w:jc w:val="both"/>
      </w:pPr>
    </w:p>
    <w:p w:rsidR="00D800EF" w:rsidRDefault="00D800EF" w:rsidP="00D800EF">
      <w:pPr>
        <w:autoSpaceDE w:val="0"/>
        <w:autoSpaceDN w:val="0"/>
        <w:adjustRightInd w:val="0"/>
        <w:spacing w:after="0" w:line="240" w:lineRule="auto"/>
        <w:jc w:val="center"/>
      </w:pPr>
      <w:r>
        <w:rPr>
          <w:noProof/>
        </w:rPr>
        <w:drawing>
          <wp:inline distT="0" distB="0" distL="0" distR="0" wp14:anchorId="3ACE02B6" wp14:editId="0C4AD0D2">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rsidR="00D800EF" w:rsidRDefault="00D800EF" w:rsidP="00D800EF">
      <w:pPr>
        <w:spacing w:line="240" w:lineRule="auto"/>
        <w:jc w:val="center"/>
        <w:rPr>
          <w:sz w:val="20"/>
          <w:szCs w:val="20"/>
          <w:lang w:eastAsia="en-US"/>
        </w:rPr>
      </w:pPr>
      <w:r>
        <w:rPr>
          <w:sz w:val="20"/>
          <w:szCs w:val="20"/>
          <w:lang w:eastAsia="en-US"/>
        </w:rPr>
        <w:t>Altura Lousa</w:t>
      </w:r>
    </w:p>
    <w:p w:rsidR="00D800EF" w:rsidRDefault="00D800EF" w:rsidP="00D800EF">
      <w:pPr>
        <w:pStyle w:val="Legenda"/>
        <w:rPr>
          <w:lang w:eastAsia="en-US"/>
        </w:rPr>
      </w:pPr>
      <w:r>
        <w:rPr>
          <w:lang w:eastAsia="en-US"/>
        </w:rPr>
        <w:t xml:space="preserve">          </w:t>
      </w:r>
    </w:p>
    <w:p w:rsidR="00D800EF" w:rsidRDefault="00D800EF" w:rsidP="00D800EF">
      <w:pPr>
        <w:pStyle w:val="Ttulo2"/>
      </w:pPr>
      <w:bookmarkStart w:id="51" w:name="_Toc62112929"/>
      <w:bookmarkStart w:id="52" w:name="_Toc63981964"/>
      <w:bookmarkStart w:id="53" w:name="_Toc65496491"/>
      <w:r>
        <w:t>Pontos de luz</w:t>
      </w:r>
      <w:bookmarkEnd w:id="51"/>
      <w:bookmarkEnd w:id="52"/>
      <w:bookmarkEnd w:id="53"/>
    </w:p>
    <w:p w:rsidR="00D800EF" w:rsidRPr="003E48E3" w:rsidRDefault="00D800EF" w:rsidP="00D800EF">
      <w:pPr>
        <w:pStyle w:val="Legenda"/>
        <w:rPr>
          <w:lang w:eastAsia="en-US"/>
        </w:rPr>
      </w:pPr>
    </w:p>
    <w:p w:rsidR="00D800EF" w:rsidRDefault="00D800EF" w:rsidP="00D800EF">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rsidR="00D800EF" w:rsidRDefault="00D800EF" w:rsidP="00D800EF">
      <w:pPr>
        <w:autoSpaceDE w:val="0"/>
        <w:autoSpaceDN w:val="0"/>
        <w:adjustRightInd w:val="0"/>
        <w:spacing w:after="0"/>
        <w:jc w:val="both"/>
      </w:pPr>
      <w:r>
        <w:t xml:space="preserve">Para os ambientes como cozinhas, despensas, refeitórios deverá ser utilizado modelo conforme padrão FDE, código IL-42, no anexo do memorial. </w:t>
      </w:r>
    </w:p>
    <w:p w:rsidR="00D800EF" w:rsidRDefault="00D800EF" w:rsidP="00D800EF">
      <w:pPr>
        <w:autoSpaceDE w:val="0"/>
        <w:autoSpaceDN w:val="0"/>
        <w:adjustRightInd w:val="0"/>
        <w:spacing w:after="0"/>
        <w:jc w:val="both"/>
      </w:pPr>
    </w:p>
    <w:p w:rsidR="00D800EF" w:rsidRDefault="00D800EF" w:rsidP="00D800EF">
      <w:pPr>
        <w:autoSpaceDE w:val="0"/>
        <w:autoSpaceDN w:val="0"/>
        <w:adjustRightInd w:val="0"/>
        <w:spacing w:after="0"/>
        <w:jc w:val="both"/>
      </w:pPr>
    </w:p>
    <w:p w:rsidR="00D800EF" w:rsidRDefault="00D800EF" w:rsidP="00D800EF">
      <w:pPr>
        <w:autoSpaceDE w:val="0"/>
        <w:autoSpaceDN w:val="0"/>
        <w:adjustRightInd w:val="0"/>
        <w:spacing w:after="0"/>
        <w:jc w:val="both"/>
      </w:pPr>
    </w:p>
    <w:p w:rsidR="00D800EF" w:rsidRDefault="00D800EF" w:rsidP="00D800EF">
      <w:pPr>
        <w:autoSpaceDE w:val="0"/>
        <w:autoSpaceDN w:val="0"/>
        <w:adjustRightInd w:val="0"/>
        <w:spacing w:after="0"/>
        <w:jc w:val="both"/>
      </w:pPr>
      <w:r>
        <w:t>Para os outros ambientes, utilizar o modelo conforme padrão FDE, código IL-45, luminária aberta com refletor e lâmpadas fluorescentes.</w:t>
      </w:r>
    </w:p>
    <w:p w:rsidR="00D800EF" w:rsidRDefault="00D800EF" w:rsidP="00D800EF">
      <w:pPr>
        <w:autoSpaceDE w:val="0"/>
        <w:autoSpaceDN w:val="0"/>
        <w:adjustRightInd w:val="0"/>
        <w:spacing w:after="0"/>
        <w:jc w:val="both"/>
      </w:pPr>
    </w:p>
    <w:p w:rsidR="00D800EF" w:rsidRDefault="00D800EF" w:rsidP="00D800EF">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p>
    <w:p w:rsidR="00313BE6" w:rsidRDefault="00313BE6" w:rsidP="0040278B">
      <w:pPr>
        <w:pStyle w:val="Ttulo2"/>
        <w:numPr>
          <w:ilvl w:val="0"/>
          <w:numId w:val="0"/>
        </w:numPr>
        <w:ind w:left="720"/>
      </w:pPr>
    </w:p>
    <w:p w:rsidR="0094147B" w:rsidRDefault="0094147B" w:rsidP="001F5C76">
      <w:pPr>
        <w:pStyle w:val="Ttulo2"/>
      </w:pPr>
      <w:bookmarkStart w:id="54" w:name="_Toc65496492"/>
      <w:r>
        <w:t>Adequação da</w:t>
      </w:r>
      <w:r w:rsidR="00AC5D8C">
        <w:t>s</w:t>
      </w:r>
      <w:r>
        <w:t xml:space="preserve"> escada</w:t>
      </w:r>
      <w:r w:rsidR="00AC5D8C">
        <w:t>s</w:t>
      </w:r>
      <w:r>
        <w:t xml:space="preserve"> existente</w:t>
      </w:r>
      <w:r w:rsidR="00AC5D8C">
        <w:t>s</w:t>
      </w:r>
      <w:bookmarkEnd w:id="54"/>
    </w:p>
    <w:p w:rsidR="0094147B" w:rsidRPr="00E74933" w:rsidRDefault="0094147B" w:rsidP="00677456">
      <w:pPr>
        <w:pStyle w:val="Ttulo2"/>
        <w:numPr>
          <w:ilvl w:val="0"/>
          <w:numId w:val="0"/>
        </w:numPr>
        <w:ind w:left="720"/>
      </w:pPr>
    </w:p>
    <w:p w:rsidR="00677456" w:rsidRDefault="00677456" w:rsidP="00677456">
      <w:pPr>
        <w:jc w:val="both"/>
        <w:rPr>
          <w:bCs/>
        </w:rPr>
      </w:pPr>
      <w:r>
        <w:rPr>
          <w:bCs/>
        </w:rPr>
        <w:t>A escada existente não está na Rota Acessível, porém mesmo assim precisam de adequações para atender aos requisitos das leis e normas de acessibilidade, pois os componentes que nela se encontram não estão de acordo com as normas.</w:t>
      </w:r>
    </w:p>
    <w:p w:rsidR="0094147B" w:rsidRDefault="0094147B" w:rsidP="0094147B">
      <w:pPr>
        <w:jc w:val="both"/>
        <w:rPr>
          <w:bCs/>
        </w:rPr>
      </w:pPr>
      <w:r>
        <w:rPr>
          <w:bCs/>
        </w:rPr>
        <w:t>Deverá ser retirado todo o corrimão existente e, colocado os seguintes itens conforme abaixo:</w:t>
      </w:r>
    </w:p>
    <w:p w:rsidR="0094147B" w:rsidRDefault="0094147B" w:rsidP="00112685">
      <w:pPr>
        <w:pStyle w:val="Ttulo2"/>
        <w:numPr>
          <w:ilvl w:val="0"/>
          <w:numId w:val="0"/>
        </w:numPr>
        <w:ind w:left="720" w:hanging="720"/>
      </w:pPr>
      <w:bookmarkStart w:id="55" w:name="_Toc30063410"/>
    </w:p>
    <w:p w:rsidR="0094147B" w:rsidRPr="00112685" w:rsidRDefault="0094147B" w:rsidP="00112685">
      <w:pPr>
        <w:pStyle w:val="Ttulo"/>
        <w:jc w:val="both"/>
        <w:rPr>
          <w:rFonts w:eastAsia="Times New Roman" w:cstheme="minorHAnsi"/>
          <w:spacing w:val="0"/>
          <w:kern w:val="0"/>
          <w:sz w:val="22"/>
          <w:szCs w:val="22"/>
        </w:rPr>
      </w:pPr>
      <w:r w:rsidRPr="00112685">
        <w:rPr>
          <w:rFonts w:eastAsia="Times New Roman" w:cstheme="minorHAnsi"/>
          <w:spacing w:val="0"/>
          <w:kern w:val="0"/>
          <w:sz w:val="22"/>
          <w:szCs w:val="22"/>
        </w:rPr>
        <w:t>Corrimão</w:t>
      </w:r>
      <w:bookmarkEnd w:id="55"/>
    </w:p>
    <w:p w:rsidR="0094147B" w:rsidRDefault="00D800EF" w:rsidP="00D800EF">
      <w:pPr>
        <w:spacing w:after="0" w:line="240" w:lineRule="auto"/>
        <w:rPr>
          <w:lang w:eastAsia="en-US"/>
        </w:rPr>
      </w:pPr>
      <w:r>
        <w:rPr>
          <w:lang w:eastAsia="en-US"/>
        </w:rPr>
        <w:t xml:space="preserve">Deverá ser executado conforme informações do item </w:t>
      </w:r>
      <w:r w:rsidR="009A0F81">
        <w:rPr>
          <w:lang w:eastAsia="en-US"/>
        </w:rPr>
        <w:t>1.4,</w:t>
      </w:r>
      <w:r>
        <w:rPr>
          <w:lang w:eastAsia="en-US"/>
        </w:rPr>
        <w:t>1.</w:t>
      </w:r>
      <w:r w:rsidR="009A0F81">
        <w:rPr>
          <w:lang w:eastAsia="en-US"/>
        </w:rPr>
        <w:t>14, 1.15, 1.16 e 1.17</w:t>
      </w:r>
      <w:r>
        <w:rPr>
          <w:lang w:eastAsia="en-US"/>
        </w:rPr>
        <w:t xml:space="preserve"> </w:t>
      </w:r>
    </w:p>
    <w:p w:rsidR="00D800EF" w:rsidRDefault="00D800EF" w:rsidP="00D800EF">
      <w:pPr>
        <w:spacing w:after="0" w:line="240" w:lineRule="auto"/>
        <w:rPr>
          <w:sz w:val="20"/>
          <w:szCs w:val="20"/>
          <w:lang w:eastAsia="en-US"/>
        </w:rPr>
      </w:pPr>
    </w:p>
    <w:p w:rsidR="00AC5D8C" w:rsidRDefault="00AC5D8C" w:rsidP="00D815F5">
      <w:pPr>
        <w:autoSpaceDE w:val="0"/>
        <w:autoSpaceDN w:val="0"/>
        <w:adjustRightInd w:val="0"/>
        <w:spacing w:after="0" w:line="240" w:lineRule="auto"/>
        <w:jc w:val="center"/>
        <w:rPr>
          <w:sz w:val="20"/>
          <w:szCs w:val="20"/>
          <w:lang w:eastAsia="en-US"/>
        </w:rPr>
      </w:pPr>
    </w:p>
    <w:p w:rsidR="00D815F5" w:rsidRDefault="00A62FE5" w:rsidP="001F5C76">
      <w:pPr>
        <w:pStyle w:val="Ttulo2"/>
      </w:pPr>
      <w:bookmarkStart w:id="56" w:name="_Toc65496493"/>
      <w:r>
        <w:t xml:space="preserve">Elevador </w:t>
      </w:r>
      <w:r w:rsidR="00AC5D8C">
        <w:t xml:space="preserve">de Uso Restrito </w:t>
      </w:r>
      <w:r w:rsidR="00D815F5">
        <w:t>de Acessibilidade</w:t>
      </w:r>
      <w:bookmarkEnd w:id="56"/>
    </w:p>
    <w:p w:rsidR="00D815F5" w:rsidRDefault="00D815F5" w:rsidP="00D815F5">
      <w:pPr>
        <w:pStyle w:val="Legenda"/>
        <w:rPr>
          <w:lang w:eastAsia="en-US"/>
        </w:rPr>
      </w:pPr>
    </w:p>
    <w:p w:rsidR="00A62FE5" w:rsidRDefault="00AC5D8C" w:rsidP="00A62FE5">
      <w:pPr>
        <w:jc w:val="both"/>
      </w:pPr>
      <w:r>
        <w:t xml:space="preserve">Para atender a acessibilidade vertical no pavimento superior, deverá ser instalado </w:t>
      </w:r>
      <w:r w:rsidR="00A62FE5">
        <w:t>um elevador</w:t>
      </w:r>
      <w:r>
        <w:t xml:space="preserve"> de uso restrito para acessibilidade</w:t>
      </w:r>
      <w:r w:rsidR="00A62FE5">
        <w:t xml:space="preserve">, </w:t>
      </w:r>
      <w:r>
        <w:t xml:space="preserve">atendendo </w:t>
      </w:r>
      <w:r w:rsidR="00A62FE5">
        <w:t>no que se refere as leis e normas de acessibilidade como as NM 313 Elevadores de Passageiros e Resolução Nº 10 de 04 de agosto de 2003 e outras relacionadas a elevadores restritos de acessibilidade.</w:t>
      </w:r>
    </w:p>
    <w:p w:rsidR="00A62FE5" w:rsidRDefault="00A62FE5" w:rsidP="00A62FE5">
      <w:pPr>
        <w:jc w:val="both"/>
      </w:pPr>
      <w:r>
        <w:t xml:space="preserve">Deverá ser conferido pelo fornecedor </w:t>
      </w:r>
      <w:r w:rsidR="00822A4E">
        <w:t>do elevador</w:t>
      </w:r>
      <w:r w:rsidR="00AC5D8C">
        <w:t xml:space="preserve"> as medidas do poço do elevador, caixa de corrida e </w:t>
      </w:r>
      <w:r w:rsidR="00822A4E">
        <w:t>todos os itens que precisam ser atendidos de acessibilidade e segurança</w:t>
      </w:r>
      <w:r w:rsidR="00AC5D8C">
        <w:t>.</w:t>
      </w:r>
    </w:p>
    <w:p w:rsidR="00AC5D8C" w:rsidRDefault="00822A4E" w:rsidP="00D815F5">
      <w:pPr>
        <w:jc w:val="both"/>
      </w:pPr>
      <w:r>
        <w:t>Deverá ser conferido a i</w:t>
      </w:r>
      <w:r w:rsidR="00D815F5">
        <w:t xml:space="preserve">nstalação de toda rede elétrica com quadro geral de distribuição </w:t>
      </w:r>
      <w:r>
        <w:t>da escola</w:t>
      </w:r>
      <w:r w:rsidR="00D815F5">
        <w:t>.</w:t>
      </w:r>
    </w:p>
    <w:p w:rsidR="00D815F5" w:rsidRDefault="00AC5D8C" w:rsidP="00D815F5">
      <w:pPr>
        <w:jc w:val="both"/>
      </w:pPr>
      <w:r>
        <w:t>Para a correta instalação do elevador, será necessário a construção de toda estrutura de sustentação da caixa de corrida, fechamento em alvenaria, laje de fechamento do teto e, para isto será necessário a contratação de projeto estrutural específico.</w:t>
      </w:r>
      <w:r w:rsidR="00D815F5">
        <w:t xml:space="preserve"> </w:t>
      </w:r>
    </w:p>
    <w:p w:rsidR="00AC5D8C" w:rsidRDefault="00AC5D8C" w:rsidP="00AC5D8C">
      <w:pPr>
        <w:jc w:val="both"/>
      </w:pPr>
      <w:r>
        <w:t>Características do equipamento:</w:t>
      </w:r>
    </w:p>
    <w:p w:rsidR="00AC5D8C" w:rsidRPr="009E65C5" w:rsidRDefault="00AC5D8C" w:rsidP="00AC5D8C">
      <w:pPr>
        <w:autoSpaceDE w:val="0"/>
        <w:autoSpaceDN w:val="0"/>
        <w:adjustRightInd w:val="0"/>
        <w:spacing w:after="0" w:line="240" w:lineRule="auto"/>
        <w:rPr>
          <w:rFonts w:ascii="Arial" w:hAnsi="Arial" w:cs="Arial"/>
          <w:color w:val="000000"/>
          <w:szCs w:val="24"/>
        </w:rPr>
      </w:pPr>
    </w:p>
    <w:p w:rsidR="00AC5D8C" w:rsidRPr="007D58FF" w:rsidRDefault="00AC5D8C" w:rsidP="00AC5D8C">
      <w:pPr>
        <w:pStyle w:val="PargrafodaLista"/>
        <w:numPr>
          <w:ilvl w:val="0"/>
          <w:numId w:val="17"/>
        </w:numPr>
        <w:jc w:val="both"/>
      </w:pPr>
      <w:r w:rsidRPr="007D58FF">
        <w:t>Acionam</w:t>
      </w:r>
      <w:r>
        <w:t>ento: Elétrico de tração direta;</w:t>
      </w:r>
    </w:p>
    <w:p w:rsidR="00AC5D8C" w:rsidRPr="007D58FF" w:rsidRDefault="00AC5D8C" w:rsidP="00AC5D8C">
      <w:pPr>
        <w:pStyle w:val="PargrafodaLista"/>
        <w:numPr>
          <w:ilvl w:val="0"/>
          <w:numId w:val="17"/>
        </w:numPr>
        <w:jc w:val="both"/>
      </w:pPr>
      <w:r w:rsidRPr="007D58FF">
        <w:t>Alimentação: 380V / 60Hz</w:t>
      </w:r>
      <w:r>
        <w:t>;</w:t>
      </w:r>
      <w:r w:rsidRPr="007D58FF">
        <w:t xml:space="preserve"> </w:t>
      </w:r>
    </w:p>
    <w:p w:rsidR="00AC5D8C" w:rsidRPr="007D58FF" w:rsidRDefault="00AC5D8C" w:rsidP="00AC5D8C">
      <w:pPr>
        <w:pStyle w:val="PargrafodaLista"/>
        <w:numPr>
          <w:ilvl w:val="0"/>
          <w:numId w:val="17"/>
        </w:numPr>
        <w:jc w:val="both"/>
      </w:pPr>
      <w:r w:rsidRPr="007D58FF">
        <w:t>Comando: Botões auto iluminados, chave habilita, alarme e emergência</w:t>
      </w:r>
      <w:r>
        <w:t>;</w:t>
      </w:r>
      <w:r w:rsidRPr="007D58FF">
        <w:t xml:space="preserve"> </w:t>
      </w:r>
    </w:p>
    <w:p w:rsidR="00AC5D8C" w:rsidRDefault="00AC5D8C" w:rsidP="00AC5D8C">
      <w:pPr>
        <w:pStyle w:val="PargrafodaLista"/>
        <w:numPr>
          <w:ilvl w:val="0"/>
          <w:numId w:val="17"/>
        </w:numPr>
        <w:jc w:val="both"/>
      </w:pPr>
      <w:r w:rsidRPr="007D58FF">
        <w:t>Capacidade: 250 Kg – 03 passageiros</w:t>
      </w:r>
      <w:r>
        <w:t>;</w:t>
      </w:r>
      <w:r w:rsidRPr="007D58FF">
        <w:t xml:space="preserve"> </w:t>
      </w:r>
    </w:p>
    <w:p w:rsidR="00313BE6" w:rsidRDefault="00313BE6" w:rsidP="00313BE6">
      <w:pPr>
        <w:jc w:val="both"/>
      </w:pPr>
    </w:p>
    <w:p w:rsidR="00313BE6" w:rsidRPr="007D58FF" w:rsidRDefault="00313BE6" w:rsidP="00313BE6">
      <w:pPr>
        <w:jc w:val="both"/>
      </w:pPr>
    </w:p>
    <w:p w:rsidR="00AC5D8C" w:rsidRPr="007D58FF" w:rsidRDefault="00AC5D8C" w:rsidP="00AC5D8C">
      <w:pPr>
        <w:pStyle w:val="PargrafodaLista"/>
        <w:numPr>
          <w:ilvl w:val="0"/>
          <w:numId w:val="17"/>
        </w:numPr>
        <w:jc w:val="both"/>
      </w:pPr>
      <w:r w:rsidRPr="007D58FF">
        <w:t>Velocidade: 17m / min/ ou 21/min.</w:t>
      </w:r>
      <w:r>
        <w:t>;</w:t>
      </w:r>
      <w:r w:rsidRPr="007D58FF">
        <w:t xml:space="preserve"> </w:t>
      </w:r>
    </w:p>
    <w:p w:rsidR="00AC5D8C" w:rsidRPr="007D58FF" w:rsidRDefault="00AC5D8C" w:rsidP="00AC5D8C">
      <w:pPr>
        <w:pStyle w:val="PargrafodaLista"/>
        <w:numPr>
          <w:ilvl w:val="0"/>
          <w:numId w:val="17"/>
        </w:numPr>
        <w:jc w:val="both"/>
      </w:pPr>
      <w:r>
        <w:t>Número de paradas: 02</w:t>
      </w:r>
      <w:r w:rsidRPr="007D58FF">
        <w:t xml:space="preserve"> paradas</w:t>
      </w:r>
      <w:r>
        <w:t>;</w:t>
      </w:r>
      <w:r w:rsidRPr="007D58FF">
        <w:t xml:space="preserve"> </w:t>
      </w:r>
    </w:p>
    <w:p w:rsidR="00AC5D8C" w:rsidRPr="007D58FF" w:rsidRDefault="00AC5D8C" w:rsidP="00AC5D8C">
      <w:pPr>
        <w:pStyle w:val="PargrafodaLista"/>
        <w:numPr>
          <w:ilvl w:val="0"/>
          <w:numId w:val="17"/>
        </w:numPr>
        <w:jc w:val="both"/>
      </w:pPr>
      <w:r w:rsidRPr="007D58FF">
        <w:t>Entradas: unilateral (entrada e saída mesmo lados)</w:t>
      </w:r>
      <w:r>
        <w:t>;</w:t>
      </w:r>
      <w:r w:rsidRPr="007D58FF">
        <w:t xml:space="preserve"> </w:t>
      </w:r>
    </w:p>
    <w:p w:rsidR="00AC5D8C" w:rsidRPr="007D58FF" w:rsidRDefault="00AC5D8C" w:rsidP="00AC5D8C">
      <w:pPr>
        <w:pStyle w:val="PargrafodaLista"/>
        <w:numPr>
          <w:ilvl w:val="0"/>
          <w:numId w:val="17"/>
        </w:numPr>
        <w:jc w:val="both"/>
      </w:pPr>
      <w:r>
        <w:t>Percurso: 31</w:t>
      </w:r>
      <w:r w:rsidRPr="007D58FF">
        <w:t>00mm</w:t>
      </w:r>
      <w:r>
        <w:t>;</w:t>
      </w:r>
      <w:r w:rsidRPr="007D58FF">
        <w:t xml:space="preserve"> </w:t>
      </w:r>
    </w:p>
    <w:p w:rsidR="00AC5D8C" w:rsidRPr="007D58FF" w:rsidRDefault="00AC5D8C" w:rsidP="00AC5D8C">
      <w:pPr>
        <w:pStyle w:val="PargrafodaLista"/>
        <w:numPr>
          <w:ilvl w:val="0"/>
          <w:numId w:val="17"/>
        </w:numPr>
        <w:jc w:val="both"/>
      </w:pPr>
      <w:r w:rsidRPr="007D58FF">
        <w:t>Portas de pavimento: abertura lateral em aço inoxidável</w:t>
      </w:r>
      <w:r>
        <w:t>;</w:t>
      </w:r>
      <w:r w:rsidRPr="007D58FF">
        <w:t xml:space="preserve"> </w:t>
      </w:r>
    </w:p>
    <w:p w:rsidR="00AC5D8C" w:rsidRPr="007D58FF" w:rsidRDefault="00AC5D8C" w:rsidP="00AC5D8C">
      <w:pPr>
        <w:pStyle w:val="PargrafodaLista"/>
        <w:numPr>
          <w:ilvl w:val="0"/>
          <w:numId w:val="17"/>
        </w:numPr>
        <w:jc w:val="both"/>
      </w:pPr>
      <w:r w:rsidRPr="007D58FF">
        <w:t>Porta de cabina: tipo abertura lateral em aço inoxidável</w:t>
      </w:r>
      <w:r>
        <w:t>;</w:t>
      </w:r>
      <w:r w:rsidRPr="007D58FF">
        <w:t xml:space="preserve"> </w:t>
      </w:r>
    </w:p>
    <w:p w:rsidR="00AC5D8C" w:rsidRPr="007D58FF" w:rsidRDefault="00AC5D8C" w:rsidP="00AC5D8C">
      <w:pPr>
        <w:pStyle w:val="PargrafodaLista"/>
        <w:numPr>
          <w:ilvl w:val="0"/>
          <w:numId w:val="17"/>
        </w:numPr>
        <w:jc w:val="both"/>
      </w:pPr>
      <w:r w:rsidRPr="007D58FF">
        <w:t xml:space="preserve">Cabina: em aço </w:t>
      </w:r>
      <w:r>
        <w:t>inoxidável, com dimensões de 11</w:t>
      </w:r>
      <w:r w:rsidRPr="007D58FF">
        <w:t xml:space="preserve">0x1400mm (largura e comprimento). Com iluminação </w:t>
      </w:r>
      <w:proofErr w:type="spellStart"/>
      <w:r w:rsidRPr="007D58FF">
        <w:t>led</w:t>
      </w:r>
      <w:proofErr w:type="spellEnd"/>
      <w:r w:rsidRPr="007D58FF">
        <w:t xml:space="preserve"> e altura de 2100mm, chave na cabina</w:t>
      </w:r>
      <w:r>
        <w:t>;</w:t>
      </w:r>
      <w:r w:rsidRPr="007D58FF">
        <w:t xml:space="preserve"> </w:t>
      </w:r>
    </w:p>
    <w:p w:rsidR="00AC5D8C" w:rsidRDefault="00AC5D8C" w:rsidP="001F5C76">
      <w:pPr>
        <w:pStyle w:val="PargrafodaLista"/>
        <w:numPr>
          <w:ilvl w:val="0"/>
          <w:numId w:val="17"/>
        </w:numPr>
        <w:jc w:val="both"/>
      </w:pPr>
      <w:r w:rsidRPr="007D58FF">
        <w:t>Botoeiras: Botoeiras de cabina e pavimentos em aço inoxidável escova</w:t>
      </w:r>
      <w:r>
        <w:t>do, com indicadores de andares;</w:t>
      </w:r>
    </w:p>
    <w:p w:rsidR="00822A4E" w:rsidRDefault="00822A4E" w:rsidP="00D815F5">
      <w:pPr>
        <w:jc w:val="both"/>
      </w:pPr>
    </w:p>
    <w:p w:rsidR="00CA4998" w:rsidRDefault="008E1393" w:rsidP="001F5C76">
      <w:pPr>
        <w:pStyle w:val="Ttulo2"/>
      </w:pPr>
      <w:bookmarkStart w:id="57" w:name="_Toc65496494"/>
      <w:r>
        <w:t>Demolição das alvena</w:t>
      </w:r>
      <w:r w:rsidR="00462D92">
        <w:t xml:space="preserve">rias | Retirada de esquadrias </w:t>
      </w:r>
      <w:r w:rsidR="00822A4E">
        <w:t>e Troca de</w:t>
      </w:r>
      <w:r w:rsidR="00462D92">
        <w:t xml:space="preserve"> </w:t>
      </w:r>
      <w:r>
        <w:t>Revestimentos</w:t>
      </w:r>
      <w:bookmarkEnd w:id="57"/>
      <w:r w:rsidR="00462D92">
        <w:t xml:space="preserve"> </w:t>
      </w:r>
    </w:p>
    <w:p w:rsidR="008E1393" w:rsidRDefault="008E1393" w:rsidP="008E1393">
      <w:pPr>
        <w:rPr>
          <w:lang w:eastAsia="en-US"/>
        </w:rPr>
      </w:pPr>
    </w:p>
    <w:p w:rsidR="008E1393" w:rsidRDefault="008E1393" w:rsidP="008E1393">
      <w:pPr>
        <w:jc w:val="both"/>
        <w:rPr>
          <w:lang w:eastAsia="en-US"/>
        </w:rPr>
      </w:pPr>
      <w:r>
        <w:rPr>
          <w:lang w:eastAsia="en-US"/>
        </w:rPr>
        <w:t xml:space="preserve">Para adequar a escola aos requisitos das Leis e Normas de acessibilidade, algumas reformas estão sendo consideradas, sendo necessário a demolição de algumas paredes </w:t>
      </w:r>
      <w:r w:rsidR="00822A4E">
        <w:rPr>
          <w:lang w:eastAsia="en-US"/>
        </w:rPr>
        <w:t xml:space="preserve">e divisórias </w:t>
      </w:r>
      <w:r>
        <w:rPr>
          <w:lang w:eastAsia="en-US"/>
        </w:rPr>
        <w:t>para adequar os ambientes e também para adequar o dimensionamento de abertura das portas. Todos os ambientes que estão sofrendo com este tipo de reforma, deverá ser verificado no local a necessidade da troca de todo o piso existente, troca de azulejo e</w:t>
      </w:r>
      <w:r w:rsidR="00822A4E">
        <w:rPr>
          <w:lang w:eastAsia="en-US"/>
        </w:rPr>
        <w:t>/ou</w:t>
      </w:r>
      <w:r>
        <w:rPr>
          <w:lang w:eastAsia="en-US"/>
        </w:rPr>
        <w:t xml:space="preserve"> pintura se neces</w:t>
      </w:r>
      <w:r w:rsidR="00822A4E">
        <w:rPr>
          <w:lang w:eastAsia="en-US"/>
        </w:rPr>
        <w:t>sário, além da troca do forro de</w:t>
      </w:r>
      <w:r>
        <w:rPr>
          <w:lang w:eastAsia="en-US"/>
        </w:rPr>
        <w:t xml:space="preserve"> PVC </w:t>
      </w:r>
      <w:r w:rsidR="00822A4E">
        <w:rPr>
          <w:lang w:eastAsia="en-US"/>
        </w:rPr>
        <w:t>e/ou pintura e correção do teto</w:t>
      </w:r>
      <w:r>
        <w:rPr>
          <w:lang w:eastAsia="en-US"/>
        </w:rPr>
        <w:t>.</w:t>
      </w:r>
    </w:p>
    <w:p w:rsidR="00F1103A" w:rsidRPr="00F1103A" w:rsidRDefault="00F1103A" w:rsidP="008E1393">
      <w:pPr>
        <w:jc w:val="both"/>
        <w:rPr>
          <w:i/>
          <w:lang w:eastAsia="en-US"/>
        </w:rPr>
      </w:pPr>
      <w:r w:rsidRPr="00F1103A">
        <w:rPr>
          <w:i/>
          <w:lang w:eastAsia="en-US"/>
        </w:rPr>
        <w:t>Importante</w:t>
      </w:r>
      <w:r w:rsidR="00822A4E">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sidR="00822A4E">
        <w:rPr>
          <w:i/>
          <w:lang w:eastAsia="en-US"/>
        </w:rPr>
        <w:t xml:space="preserve"> qualquer processo de demolição</w:t>
      </w:r>
      <w:r w:rsidRPr="00F1103A">
        <w:rPr>
          <w:i/>
          <w:lang w:eastAsia="en-US"/>
        </w:rPr>
        <w:t>. 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rsidR="008E1393" w:rsidRPr="008E1393" w:rsidRDefault="008E1393" w:rsidP="008E1393">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rsidR="00F45738" w:rsidRDefault="00F45738" w:rsidP="008E1393">
      <w:pPr>
        <w:pStyle w:val="PargrafodaLista"/>
        <w:ind w:left="0"/>
        <w:jc w:val="both"/>
      </w:pPr>
    </w:p>
    <w:p w:rsidR="008E1393" w:rsidRDefault="001C017D" w:rsidP="008E1393">
      <w:pPr>
        <w:pStyle w:val="PargrafodaLista"/>
        <w:ind w:left="0"/>
        <w:jc w:val="both"/>
      </w:pPr>
      <w:r>
        <w:t>Além da demolição de algumas paredes, p</w:t>
      </w:r>
      <w:r w:rsidR="008E1393">
        <w:t xml:space="preserve">ara execução das novas esquadrias, portas e janelas, será necessária a demolição de alvenaria nos locais indicados. </w:t>
      </w:r>
      <w:r w:rsidR="008E1393" w:rsidRPr="00B22940">
        <w:t xml:space="preserve">O processo a ser utilizado será o de “Demolição Manual” e, serão utilizadas ferramentas manuais e portáteis motorizadas, se necessário. </w:t>
      </w:r>
    </w:p>
    <w:p w:rsidR="00313BE6" w:rsidRDefault="00313BE6" w:rsidP="008E1393">
      <w:pPr>
        <w:pStyle w:val="PargrafodaLista"/>
        <w:ind w:left="0"/>
        <w:jc w:val="both"/>
      </w:pPr>
    </w:p>
    <w:p w:rsidR="008E1393" w:rsidRDefault="008E1393" w:rsidP="008E1393">
      <w:pPr>
        <w:pStyle w:val="PargrafodaLista"/>
        <w:ind w:left="0"/>
        <w:jc w:val="both"/>
      </w:pPr>
      <w:r w:rsidRPr="00B22940">
        <w:t xml:space="preserve">Os materiais da edificação, durante a demolição e a remoção, devem ser previamente umedecidos. </w:t>
      </w:r>
    </w:p>
    <w:p w:rsidR="009A7B2C" w:rsidRDefault="009A7B2C" w:rsidP="008E1393">
      <w:pPr>
        <w:pStyle w:val="PargrafodaLista"/>
        <w:ind w:left="0"/>
        <w:jc w:val="both"/>
      </w:pPr>
    </w:p>
    <w:p w:rsidR="008E1393" w:rsidRPr="00B22940" w:rsidRDefault="008E1393" w:rsidP="008E1393">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rsidR="008E1393" w:rsidRPr="00B22940" w:rsidRDefault="008E1393" w:rsidP="008E1393">
      <w:pPr>
        <w:pStyle w:val="PargrafodaLista"/>
        <w:ind w:left="0"/>
        <w:jc w:val="both"/>
      </w:pPr>
    </w:p>
    <w:p w:rsidR="008E1393" w:rsidRDefault="008E1393" w:rsidP="008E1393">
      <w:pPr>
        <w:pStyle w:val="PargrafodaLista"/>
        <w:ind w:left="0"/>
        <w:jc w:val="both"/>
      </w:pPr>
      <w:r>
        <w:lastRenderedPageBreak/>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rsidR="008E1393" w:rsidRDefault="008E1393" w:rsidP="008E1393">
      <w:pPr>
        <w:pStyle w:val="PargrafodaLista"/>
        <w:ind w:left="0"/>
        <w:jc w:val="both"/>
      </w:pPr>
    </w:p>
    <w:p w:rsidR="008E1393" w:rsidRPr="009E51E6" w:rsidRDefault="008E1393" w:rsidP="008E1393">
      <w:pPr>
        <w:pStyle w:val="PargrafodaLista"/>
        <w:ind w:left="0"/>
        <w:jc w:val="both"/>
      </w:pPr>
      <w:r w:rsidRPr="009E51E6">
        <w:t>A instalação da esquadria deverá obedecer ao alinhamento, prumo e nivelamento indicado no projeto. Na colocação não serão forçadas a se acomodarem em vãos fora de esquadro ou dimensões diferentes das indicadas no projeto. As juntas serão justas e dispostas de modo a impedir as aberturas resultantes da retração da madeira.</w:t>
      </w:r>
    </w:p>
    <w:p w:rsidR="008E1393" w:rsidRPr="009E51E6" w:rsidRDefault="008E1393" w:rsidP="008E1393">
      <w:pPr>
        <w:pStyle w:val="PargrafodaLista"/>
        <w:ind w:left="0"/>
        <w:jc w:val="both"/>
      </w:pPr>
    </w:p>
    <w:p w:rsidR="008E1393" w:rsidRDefault="008E1393" w:rsidP="008E1393">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rsidR="008E1393" w:rsidRDefault="008E1393" w:rsidP="008E1393">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rsidR="00313BE6" w:rsidRDefault="00313BE6" w:rsidP="008E1393">
      <w:pPr>
        <w:autoSpaceDE w:val="0"/>
        <w:autoSpaceDN w:val="0"/>
        <w:adjustRightInd w:val="0"/>
        <w:spacing w:after="0" w:line="240" w:lineRule="auto"/>
        <w:jc w:val="both"/>
      </w:pPr>
    </w:p>
    <w:p w:rsidR="008E1393" w:rsidRDefault="008E1393" w:rsidP="008E1393">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rsidR="008E1393" w:rsidRDefault="008E1393" w:rsidP="008E1393">
      <w:pPr>
        <w:pStyle w:val="PargrafodaLista"/>
        <w:ind w:left="0"/>
        <w:jc w:val="both"/>
      </w:pPr>
    </w:p>
    <w:p w:rsidR="008E1393" w:rsidRDefault="008E1393" w:rsidP="008E1393">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rsidR="008E1393" w:rsidRDefault="008E1393" w:rsidP="008E1393">
      <w:pPr>
        <w:pStyle w:val="PargrafodaLista"/>
        <w:ind w:left="0"/>
        <w:jc w:val="both"/>
      </w:pPr>
    </w:p>
    <w:p w:rsidR="008E1393" w:rsidRPr="009E51E6" w:rsidRDefault="008E1393" w:rsidP="008E1393">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rsidR="008E1393" w:rsidRPr="009E51E6" w:rsidRDefault="008E1393" w:rsidP="008E1393">
      <w:pPr>
        <w:pStyle w:val="PargrafodaLista"/>
        <w:ind w:left="0"/>
        <w:jc w:val="both"/>
      </w:pPr>
    </w:p>
    <w:p w:rsidR="008E1393" w:rsidRDefault="008E1393" w:rsidP="008E1393">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rsidR="00AC5D8C" w:rsidRDefault="00AC5D8C" w:rsidP="008E1393">
      <w:pPr>
        <w:pStyle w:val="PargrafodaLista"/>
        <w:ind w:left="0"/>
        <w:jc w:val="both"/>
      </w:pPr>
    </w:p>
    <w:p w:rsidR="008E1393" w:rsidRPr="009E51E6" w:rsidRDefault="008E1393" w:rsidP="008E1393">
      <w:pPr>
        <w:pStyle w:val="PargrafodaLista"/>
        <w:ind w:left="0"/>
        <w:jc w:val="both"/>
      </w:pPr>
      <w:r w:rsidRPr="009E51E6">
        <w:t>A esquadria, quando fechada, deve garantir perfeita vedação, e quando abertas não deve apresentar folgas excessivas no seu sistema de movimentação ou deslizamento.</w:t>
      </w:r>
    </w:p>
    <w:p w:rsidR="008E1393" w:rsidRDefault="008E1393" w:rsidP="008E1393">
      <w:pPr>
        <w:pStyle w:val="PargrafodaLista"/>
        <w:ind w:left="0"/>
        <w:jc w:val="both"/>
      </w:pPr>
    </w:p>
    <w:p w:rsidR="008E1393" w:rsidRDefault="008E1393" w:rsidP="008E1393">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rsidR="000B6E41" w:rsidRDefault="000B6E41" w:rsidP="008E1393">
      <w:pPr>
        <w:pStyle w:val="PargrafodaLista"/>
        <w:ind w:left="0"/>
        <w:jc w:val="both"/>
      </w:pPr>
    </w:p>
    <w:p w:rsidR="000B6E41" w:rsidRDefault="000B6E41" w:rsidP="008E1393">
      <w:pPr>
        <w:pStyle w:val="PargrafodaLista"/>
        <w:ind w:left="0"/>
        <w:jc w:val="both"/>
      </w:pPr>
      <w:r>
        <w:t>Devido a reforma da entrada da escola, para adequar as normas de acessibilidade, será necessário demolir a cobertura de concreto da entrada e, ser realizado nova cobertura conforme padrão FDE.</w:t>
      </w:r>
    </w:p>
    <w:p w:rsidR="000B6E41" w:rsidRDefault="000B6E41" w:rsidP="008E1393">
      <w:pPr>
        <w:pStyle w:val="PargrafodaLista"/>
        <w:ind w:left="0"/>
        <w:jc w:val="both"/>
      </w:pPr>
    </w:p>
    <w:p w:rsidR="000B6E41" w:rsidRDefault="000B6E41" w:rsidP="008E1393">
      <w:pPr>
        <w:pStyle w:val="PargrafodaLista"/>
        <w:ind w:left="0"/>
        <w:jc w:val="both"/>
      </w:pPr>
    </w:p>
    <w:p w:rsidR="008E1393" w:rsidRDefault="008E1393" w:rsidP="008E1393">
      <w:pPr>
        <w:autoSpaceDE w:val="0"/>
        <w:autoSpaceDN w:val="0"/>
        <w:adjustRightInd w:val="0"/>
        <w:spacing w:after="0" w:line="240" w:lineRule="auto"/>
        <w:jc w:val="both"/>
      </w:pPr>
    </w:p>
    <w:p w:rsidR="001C017D" w:rsidRPr="001C017D" w:rsidRDefault="001C017D" w:rsidP="001C017D">
      <w:pPr>
        <w:pStyle w:val="PargrafodaLista"/>
        <w:numPr>
          <w:ilvl w:val="0"/>
          <w:numId w:val="25"/>
        </w:numPr>
        <w:jc w:val="both"/>
        <w:rPr>
          <w:b/>
        </w:rPr>
      </w:pPr>
      <w:r w:rsidRPr="001C017D">
        <w:rPr>
          <w:b/>
        </w:rPr>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rsidR="00F45738" w:rsidRDefault="00F45738" w:rsidP="001C017D">
      <w:pPr>
        <w:pStyle w:val="PargrafodaLista"/>
        <w:ind w:left="0"/>
        <w:jc w:val="both"/>
      </w:pPr>
    </w:p>
    <w:p w:rsidR="001C017D" w:rsidRDefault="001C017D" w:rsidP="001C017D">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rsidR="00DB7C28" w:rsidRDefault="00DB7C28" w:rsidP="001C017D">
      <w:pPr>
        <w:pStyle w:val="PargrafodaLista"/>
        <w:ind w:left="0"/>
        <w:jc w:val="both"/>
      </w:pPr>
    </w:p>
    <w:p w:rsidR="001C017D" w:rsidRDefault="001C017D" w:rsidP="001C017D">
      <w:pPr>
        <w:pStyle w:val="PargrafodaLista"/>
        <w:ind w:left="0"/>
        <w:jc w:val="both"/>
      </w:pPr>
      <w:r>
        <w:t>Procedimento:</w:t>
      </w:r>
    </w:p>
    <w:p w:rsidR="001C017D" w:rsidRDefault="001C017D" w:rsidP="001C017D">
      <w:pPr>
        <w:pStyle w:val="PargrafodaLista"/>
        <w:ind w:left="0"/>
        <w:jc w:val="both"/>
      </w:pPr>
    </w:p>
    <w:p w:rsidR="001C017D" w:rsidRDefault="001C017D" w:rsidP="001C017D">
      <w:pPr>
        <w:pStyle w:val="PargrafodaLista"/>
        <w:numPr>
          <w:ilvl w:val="0"/>
          <w:numId w:val="30"/>
        </w:numPr>
        <w:jc w:val="both"/>
      </w:pPr>
      <w:r>
        <w:t>Usar um bloco estratégico para base. Na face desse bloco cortar um retângulo para fazer a limpeza dos blocos;</w:t>
      </w:r>
    </w:p>
    <w:p w:rsidR="001C017D" w:rsidRDefault="001C017D" w:rsidP="001C017D">
      <w:pPr>
        <w:pStyle w:val="PargrafodaLista"/>
        <w:numPr>
          <w:ilvl w:val="0"/>
          <w:numId w:val="30"/>
        </w:numPr>
        <w:jc w:val="both"/>
      </w:pPr>
      <w:r>
        <w:t>Antes de assentar os demais blocos, tirar o prumo para saber se a vertical está prumada corretamente;</w:t>
      </w:r>
    </w:p>
    <w:p w:rsidR="001C017D" w:rsidRDefault="001C017D" w:rsidP="001C017D">
      <w:pPr>
        <w:pStyle w:val="PargrafodaLista"/>
        <w:numPr>
          <w:ilvl w:val="0"/>
          <w:numId w:val="30"/>
        </w:numPr>
        <w:jc w:val="both"/>
      </w:pPr>
      <w:r>
        <w:t>Usar um bloco de concreto como apoio e fazer uma amarração com fio de nylon de um ponto estratégico até o outro para facilitar o nivelamento da primeira fiada;</w:t>
      </w:r>
    </w:p>
    <w:p w:rsidR="001C017D" w:rsidRDefault="001C017D" w:rsidP="001C017D">
      <w:pPr>
        <w:pStyle w:val="PargrafodaLista"/>
        <w:numPr>
          <w:ilvl w:val="0"/>
          <w:numId w:val="30"/>
        </w:numPr>
        <w:jc w:val="both"/>
      </w:pPr>
      <w:r>
        <w:t>Aplicar a argamassa na base impermeabilizada, com auxílio de colher de pedreiro ou bisnaga;</w:t>
      </w:r>
    </w:p>
    <w:p w:rsidR="001C017D" w:rsidRDefault="001C017D" w:rsidP="001C017D">
      <w:pPr>
        <w:pStyle w:val="PargrafodaLista"/>
        <w:numPr>
          <w:ilvl w:val="0"/>
          <w:numId w:val="30"/>
        </w:numPr>
        <w:jc w:val="both"/>
      </w:pPr>
      <w:r>
        <w:t>Segurar o bloco de concreto com uma mão de cada lado para dar equilíbrio no assentamento. Dar distância de um bloco para o outro para a junta;</w:t>
      </w:r>
    </w:p>
    <w:p w:rsidR="001C017D" w:rsidRDefault="001C017D" w:rsidP="001C017D">
      <w:pPr>
        <w:pStyle w:val="PargrafodaLista"/>
        <w:numPr>
          <w:ilvl w:val="0"/>
          <w:numId w:val="30"/>
        </w:numPr>
        <w:jc w:val="both"/>
      </w:pPr>
      <w:r>
        <w:t>Ajustar o bloco com as duas mãos sem forçar a argamassa;</w:t>
      </w:r>
    </w:p>
    <w:p w:rsidR="001C017D" w:rsidRDefault="001C017D" w:rsidP="001C017D">
      <w:pPr>
        <w:pStyle w:val="PargrafodaLista"/>
        <w:numPr>
          <w:ilvl w:val="0"/>
          <w:numId w:val="30"/>
        </w:numPr>
        <w:jc w:val="both"/>
      </w:pPr>
      <w:r>
        <w:t>Com o auxílio da marreta de borracha, ajustar o bloco seguindo o mesmo nível do bloco anterior;</w:t>
      </w:r>
    </w:p>
    <w:p w:rsidR="001C017D" w:rsidRDefault="001C017D" w:rsidP="001C017D">
      <w:pPr>
        <w:pStyle w:val="PargrafodaLista"/>
        <w:numPr>
          <w:ilvl w:val="0"/>
          <w:numId w:val="30"/>
        </w:numPr>
        <w:jc w:val="both"/>
      </w:pPr>
      <w:r>
        <w:t>Usar o aparelho de nível para checar se os blocos estão nivelados;</w:t>
      </w:r>
    </w:p>
    <w:p w:rsidR="001C017D" w:rsidRDefault="001C017D" w:rsidP="001C017D">
      <w:pPr>
        <w:pStyle w:val="PargrafodaLista"/>
        <w:numPr>
          <w:ilvl w:val="0"/>
          <w:numId w:val="30"/>
        </w:numPr>
        <w:jc w:val="both"/>
      </w:pPr>
      <w:r>
        <w:t>Nas juntas de 1 cm que foram deixadas de um bloco para o outro aplicar argamassa com auxílio de uma colher ou bisnaga;</w:t>
      </w:r>
    </w:p>
    <w:p w:rsidR="001C017D" w:rsidRDefault="001C017D" w:rsidP="001C017D">
      <w:pPr>
        <w:pStyle w:val="PargrafodaLista"/>
        <w:numPr>
          <w:ilvl w:val="0"/>
          <w:numId w:val="30"/>
        </w:numPr>
        <w:jc w:val="both"/>
      </w:pPr>
      <w:r>
        <w:t>Depois de terminada a primeira fiada, usar o prumo e o nível para verificar se o bloco estratégico permanece prumado e nivelado e então dar início à segunda fiada;</w:t>
      </w:r>
    </w:p>
    <w:p w:rsidR="001C017D" w:rsidRDefault="001C017D" w:rsidP="001C017D">
      <w:pPr>
        <w:pStyle w:val="PargrafodaLista"/>
        <w:numPr>
          <w:ilvl w:val="0"/>
          <w:numId w:val="30"/>
        </w:numPr>
        <w:jc w:val="both"/>
      </w:pPr>
      <w:r>
        <w:t>Com o auxílio de uma palheta de madeira de 40 cm ou uma bisnaga, aplicar a argamassa por todas as bases do bloco, inclusive na transversal;</w:t>
      </w:r>
    </w:p>
    <w:p w:rsidR="001C017D" w:rsidRDefault="001C017D" w:rsidP="001C017D">
      <w:pPr>
        <w:pStyle w:val="PargrafodaLista"/>
        <w:numPr>
          <w:ilvl w:val="0"/>
          <w:numId w:val="30"/>
        </w:numPr>
        <w:jc w:val="both"/>
      </w:pPr>
      <w:r>
        <w:t>Segurar o bloco de concreto com uma mão de cada lado para dar equilíbrio no assentamento. Ajustar o bloco sem exercer carga sobre a argamassa;</w:t>
      </w:r>
    </w:p>
    <w:p w:rsidR="001C017D" w:rsidRDefault="001C017D" w:rsidP="001C017D">
      <w:pPr>
        <w:pStyle w:val="PargrafodaLista"/>
        <w:numPr>
          <w:ilvl w:val="0"/>
          <w:numId w:val="30"/>
        </w:numPr>
        <w:jc w:val="both"/>
      </w:pPr>
      <w:r>
        <w:t>Com o auxílio de uma colher, retirar o excesso de argamassa;</w:t>
      </w:r>
    </w:p>
    <w:p w:rsidR="009A7B2C" w:rsidRDefault="001C017D" w:rsidP="00675A71">
      <w:pPr>
        <w:pStyle w:val="PargrafodaLista"/>
        <w:numPr>
          <w:ilvl w:val="0"/>
          <w:numId w:val="30"/>
        </w:numPr>
        <w:jc w:val="both"/>
      </w:pPr>
      <w:r>
        <w:t>Continuar as próximas fiadas, usando os próprios blocos como base para o nivelamento;</w:t>
      </w:r>
    </w:p>
    <w:p w:rsidR="001C017D" w:rsidRDefault="001C017D" w:rsidP="001C017D">
      <w:pPr>
        <w:pStyle w:val="PargrafodaLista"/>
        <w:numPr>
          <w:ilvl w:val="0"/>
          <w:numId w:val="30"/>
        </w:numPr>
        <w:jc w:val="both"/>
      </w:pPr>
      <w:r>
        <w:t>Checar com o metro se as medidas estão corretas.</w:t>
      </w:r>
    </w:p>
    <w:p w:rsidR="001C017D" w:rsidRDefault="001C017D" w:rsidP="001C017D">
      <w:pPr>
        <w:pStyle w:val="PargrafodaLista"/>
        <w:ind w:left="0"/>
        <w:jc w:val="both"/>
      </w:pPr>
    </w:p>
    <w:p w:rsidR="001C017D" w:rsidRDefault="001C017D" w:rsidP="001C017D">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rsidR="001C017D" w:rsidRDefault="001C017D" w:rsidP="001C017D">
      <w:pPr>
        <w:pStyle w:val="PargrafodaLista"/>
        <w:ind w:left="0"/>
        <w:jc w:val="both"/>
      </w:pPr>
    </w:p>
    <w:p w:rsidR="000B6E41" w:rsidRDefault="000B6E41" w:rsidP="001C017D">
      <w:pPr>
        <w:pStyle w:val="PargrafodaLista"/>
        <w:ind w:left="0"/>
        <w:jc w:val="both"/>
      </w:pPr>
    </w:p>
    <w:p w:rsidR="000B6E41" w:rsidRDefault="000B6E41" w:rsidP="001C017D">
      <w:pPr>
        <w:pStyle w:val="PargrafodaLista"/>
        <w:ind w:left="0"/>
        <w:jc w:val="both"/>
      </w:pPr>
    </w:p>
    <w:p w:rsidR="000B6E41" w:rsidRDefault="000B6E41" w:rsidP="001C017D">
      <w:pPr>
        <w:pStyle w:val="PargrafodaLista"/>
        <w:ind w:left="0"/>
        <w:jc w:val="both"/>
      </w:pPr>
    </w:p>
    <w:p w:rsidR="000B6E41" w:rsidRDefault="000B6E41" w:rsidP="001C017D">
      <w:pPr>
        <w:pStyle w:val="PargrafodaLista"/>
        <w:ind w:left="0"/>
        <w:jc w:val="both"/>
      </w:pPr>
    </w:p>
    <w:p w:rsidR="001C017D" w:rsidRDefault="001C017D" w:rsidP="001C017D">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rsidR="009A0F81" w:rsidRDefault="009A0F81" w:rsidP="001C017D">
      <w:pPr>
        <w:pStyle w:val="PargrafodaLista"/>
        <w:ind w:left="0"/>
        <w:jc w:val="both"/>
      </w:pPr>
    </w:p>
    <w:p w:rsidR="001C017D" w:rsidRDefault="001C017D" w:rsidP="001C017D">
      <w:pPr>
        <w:pStyle w:val="PargrafodaLista"/>
        <w:ind w:left="0"/>
        <w:jc w:val="both"/>
      </w:pPr>
      <w:r w:rsidRPr="009E51E6">
        <w:t>Deverá ser solicitada amostras do material a ser comprado e que se façam ensaios com as mesmas.</w:t>
      </w:r>
    </w:p>
    <w:p w:rsidR="00DB7C28" w:rsidRPr="009E51E6" w:rsidRDefault="00DB7C28" w:rsidP="001C017D">
      <w:pPr>
        <w:pStyle w:val="PargrafodaLista"/>
        <w:ind w:left="0"/>
        <w:jc w:val="both"/>
      </w:pPr>
    </w:p>
    <w:p w:rsidR="001C017D" w:rsidRDefault="001C017D" w:rsidP="001C017D">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rsidR="001C017D" w:rsidRDefault="001C017D" w:rsidP="001C017D">
      <w:pPr>
        <w:pStyle w:val="PargrafodaLista"/>
        <w:ind w:left="0"/>
        <w:jc w:val="both"/>
      </w:pPr>
    </w:p>
    <w:p w:rsidR="001C017D" w:rsidRDefault="001C017D" w:rsidP="001C017D">
      <w:pPr>
        <w:pStyle w:val="PargrafodaLista"/>
        <w:ind w:left="0"/>
        <w:jc w:val="both"/>
      </w:pPr>
      <w:r>
        <w:t>Descarregar os blocos de forma que fiquem empilhados na posição vertical. Armazenar sempre em local coberto, ventilado e sobre uma superfície limpa e seca.</w:t>
      </w:r>
    </w:p>
    <w:p w:rsidR="001C017D" w:rsidRDefault="001C017D" w:rsidP="001C017D">
      <w:pPr>
        <w:pStyle w:val="PargrafodaLista"/>
        <w:ind w:left="0"/>
        <w:jc w:val="both"/>
      </w:pPr>
    </w:p>
    <w:p w:rsidR="001C017D" w:rsidRDefault="001C017D" w:rsidP="001C017D">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rsidR="001C017D" w:rsidRDefault="001C017D" w:rsidP="001C017D">
      <w:pPr>
        <w:pStyle w:val="PargrafodaLista"/>
        <w:ind w:left="0"/>
        <w:jc w:val="both"/>
      </w:pPr>
    </w:p>
    <w:p w:rsidR="001C017D" w:rsidRDefault="001C017D" w:rsidP="001C017D">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rsidR="001C017D" w:rsidRDefault="001C017D" w:rsidP="001C017D">
      <w:pPr>
        <w:pStyle w:val="PargrafodaLista"/>
        <w:ind w:left="0"/>
        <w:jc w:val="both"/>
      </w:pPr>
    </w:p>
    <w:p w:rsidR="001C017D" w:rsidRDefault="001C017D" w:rsidP="001C017D">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rsidR="00313BE6" w:rsidRDefault="00313BE6" w:rsidP="001C017D">
      <w:pPr>
        <w:pStyle w:val="PargrafodaLista"/>
        <w:ind w:left="0"/>
        <w:jc w:val="both"/>
      </w:pPr>
    </w:p>
    <w:p w:rsidR="001C017D" w:rsidRDefault="001C017D" w:rsidP="001C017D">
      <w:pPr>
        <w:pStyle w:val="PargrafodaLista"/>
        <w:ind w:left="0"/>
        <w:jc w:val="both"/>
      </w:pPr>
      <w:r>
        <w:t>No encontro de alvenaria nova com existente, deverá prever amarração e junta de dilatação de isopor entre elas.</w:t>
      </w:r>
    </w:p>
    <w:p w:rsidR="001C017D" w:rsidRDefault="001C017D" w:rsidP="001C017D">
      <w:pPr>
        <w:pStyle w:val="Legenda"/>
      </w:pPr>
    </w:p>
    <w:p w:rsidR="001C017D" w:rsidRPr="001C017D" w:rsidRDefault="001C017D" w:rsidP="001C017D">
      <w:pPr>
        <w:pStyle w:val="PargrafodaLista"/>
        <w:numPr>
          <w:ilvl w:val="0"/>
          <w:numId w:val="25"/>
        </w:numPr>
        <w:jc w:val="both"/>
        <w:rPr>
          <w:b/>
        </w:rPr>
      </w:pPr>
      <w:proofErr w:type="gramStart"/>
      <w:r w:rsidRPr="001C017D">
        <w:rPr>
          <w:b/>
        </w:rPr>
        <w:t>Chapisco e Massa Única</w:t>
      </w:r>
      <w:proofErr w:type="gramEnd"/>
    </w:p>
    <w:p w:rsidR="001C017D" w:rsidRDefault="001C017D" w:rsidP="001C017D">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rsidR="00DB7C28" w:rsidRDefault="001C017D" w:rsidP="001C017D">
      <w:pPr>
        <w:jc w:val="both"/>
      </w:pPr>
      <w:r>
        <w:t xml:space="preserve">O chapisco será </w:t>
      </w:r>
      <w:r w:rsidRPr="004F4C3C">
        <w:t>aplicado energicamente sobre o substrato com a trolha</w:t>
      </w:r>
      <w:r>
        <w:t>, argamassa de cimento, cal e areia fina traço 1:2:8, camada de até 20mm</w:t>
      </w:r>
      <w:r w:rsidR="00257C3A">
        <w:t>.</w:t>
      </w:r>
    </w:p>
    <w:p w:rsidR="001C017D" w:rsidRDefault="001C017D" w:rsidP="001C017D">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rsidR="001C017D" w:rsidRPr="004F4C3C" w:rsidRDefault="001C017D" w:rsidP="001C017D">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rsidR="001C017D" w:rsidRDefault="001C017D" w:rsidP="001C017D">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rsidR="000B6E41" w:rsidRDefault="000B6E41" w:rsidP="001C017D">
      <w:pPr>
        <w:jc w:val="both"/>
      </w:pPr>
    </w:p>
    <w:p w:rsidR="000B6E41" w:rsidRDefault="000B6E41" w:rsidP="001C017D">
      <w:pPr>
        <w:jc w:val="both"/>
      </w:pPr>
    </w:p>
    <w:p w:rsidR="001C017D" w:rsidRDefault="001C017D" w:rsidP="001C017D">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rsidR="001C017D" w:rsidRPr="004F4C3C" w:rsidRDefault="001C017D" w:rsidP="001C017D">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rsidR="001C017D" w:rsidRPr="004F4C3C" w:rsidRDefault="001C017D" w:rsidP="001C017D">
      <w:pPr>
        <w:jc w:val="both"/>
      </w:pPr>
      <w:r w:rsidRPr="004F4C3C">
        <w:t>Aplicar a argamassa de modo sequencial em trechos contínuos delimitados por duas mestras. 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rsidR="001C017D" w:rsidRDefault="001C017D" w:rsidP="001C017D">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rsidR="001C017D" w:rsidRDefault="001C017D" w:rsidP="001C017D">
      <w:pPr>
        <w:jc w:val="both"/>
      </w:pPr>
      <w:r w:rsidRPr="004F4C3C">
        <w:t>O desempeno poderá ser feito com umedecimento através de respingos de brocha saturada em água, evitando-se excesso de pasta que pode ocasionar retração e fissuras.</w:t>
      </w:r>
    </w:p>
    <w:p w:rsidR="001C017D" w:rsidRDefault="001C017D" w:rsidP="001C017D">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rsidR="001C017D" w:rsidRDefault="001C017D" w:rsidP="001C017D">
      <w:pPr>
        <w:jc w:val="both"/>
      </w:pPr>
      <w:r w:rsidRPr="004F4C3C">
        <w:t>Após a execução da alvenaria, deverá ser efetuado o tamponamento dos orifícios existentes em sua superfície, utilizando-se para tanta argamassa de cimento e areia média, no traço 1:4.</w:t>
      </w:r>
    </w:p>
    <w:p w:rsidR="001C017D" w:rsidRDefault="001C017D" w:rsidP="001C017D">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rsidR="001C017D" w:rsidRDefault="001C017D" w:rsidP="001C017D">
      <w:pPr>
        <w:jc w:val="both"/>
      </w:pPr>
      <w:r w:rsidRPr="004F4C3C">
        <w:t>É vedada a utilização de saibro na argamassa.</w:t>
      </w:r>
    </w:p>
    <w:p w:rsidR="001C017D" w:rsidRPr="001C017D" w:rsidRDefault="001C017D" w:rsidP="001C017D">
      <w:pPr>
        <w:pStyle w:val="PargrafodaLista"/>
        <w:numPr>
          <w:ilvl w:val="0"/>
          <w:numId w:val="25"/>
        </w:numPr>
        <w:jc w:val="both"/>
        <w:rPr>
          <w:b/>
        </w:rPr>
      </w:pPr>
      <w:r w:rsidRPr="001C017D">
        <w:rPr>
          <w:b/>
        </w:rPr>
        <w:t>Piso Cerâmico</w:t>
      </w:r>
    </w:p>
    <w:p w:rsidR="001C017D" w:rsidRDefault="001C017D" w:rsidP="001C017D">
      <w:pPr>
        <w:jc w:val="both"/>
        <w:rPr>
          <w:noProof/>
        </w:rPr>
      </w:pPr>
      <w:r>
        <w:t xml:space="preserve">Todos os ambientes que possuem o símbolo quadrado com o número 01, serão os ambientes que precisam da troca </w:t>
      </w:r>
      <w:r w:rsidR="00082DDA">
        <w:t>ou de novos pisos</w:t>
      </w:r>
      <w:r>
        <w:t xml:space="preserve"> cerâmico. </w:t>
      </w:r>
    </w:p>
    <w:p w:rsidR="001C017D" w:rsidRDefault="001C017D" w:rsidP="001C017D">
      <w:pPr>
        <w:jc w:val="both"/>
      </w:pPr>
      <w:r>
        <w:rPr>
          <w:noProof/>
        </w:rPr>
        <w:drawing>
          <wp:inline distT="0" distB="0" distL="0" distR="0" wp14:anchorId="4A623D74" wp14:editId="35DC5C70">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283963" cy="280989"/>
                    </a:xfrm>
                    <a:prstGeom prst="rect">
                      <a:avLst/>
                    </a:prstGeom>
                  </pic:spPr>
                </pic:pic>
              </a:graphicData>
            </a:graphic>
          </wp:inline>
        </w:drawing>
      </w:r>
    </w:p>
    <w:p w:rsidR="001C017D" w:rsidRDefault="001C017D" w:rsidP="001C017D">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rsidR="001C017D" w:rsidRDefault="001C017D" w:rsidP="001C017D">
      <w:pPr>
        <w:pStyle w:val="PargrafodaLista"/>
        <w:ind w:left="0"/>
        <w:jc w:val="both"/>
      </w:pPr>
    </w:p>
    <w:p w:rsidR="000B6E41" w:rsidRDefault="000B6E41" w:rsidP="001C017D">
      <w:pPr>
        <w:pStyle w:val="PargrafodaLista"/>
        <w:ind w:left="0"/>
        <w:jc w:val="both"/>
      </w:pPr>
    </w:p>
    <w:p w:rsidR="000B6E41" w:rsidRDefault="000B6E41" w:rsidP="001C017D">
      <w:pPr>
        <w:pStyle w:val="PargrafodaLista"/>
        <w:ind w:left="0"/>
        <w:jc w:val="both"/>
      </w:pPr>
    </w:p>
    <w:p w:rsidR="000B6E41" w:rsidRDefault="000B6E41" w:rsidP="001C017D">
      <w:pPr>
        <w:pStyle w:val="PargrafodaLista"/>
        <w:ind w:left="0"/>
        <w:jc w:val="both"/>
      </w:pPr>
    </w:p>
    <w:p w:rsidR="000B6E41" w:rsidRDefault="000B6E41" w:rsidP="001C017D">
      <w:pPr>
        <w:pStyle w:val="PargrafodaLista"/>
        <w:ind w:left="0"/>
        <w:jc w:val="both"/>
      </w:pPr>
    </w:p>
    <w:p w:rsidR="001C017D" w:rsidRDefault="001C017D" w:rsidP="001C017D">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rsidR="001C017D" w:rsidRDefault="001C017D" w:rsidP="001C017D">
      <w:pPr>
        <w:pStyle w:val="PargrafodaLista"/>
        <w:ind w:left="0"/>
        <w:jc w:val="both"/>
        <w:rPr>
          <w:b/>
        </w:rPr>
      </w:pPr>
    </w:p>
    <w:p w:rsidR="001C017D" w:rsidRPr="00D10EC6" w:rsidRDefault="001C017D" w:rsidP="001C017D">
      <w:pPr>
        <w:pStyle w:val="PargrafodaLista"/>
        <w:ind w:left="0"/>
        <w:jc w:val="both"/>
      </w:pPr>
      <w:r w:rsidRPr="00D10EC6">
        <w:t>A inclinação transversal da superfície deve ser de até 2% para os pisos internos.</w:t>
      </w:r>
    </w:p>
    <w:p w:rsidR="001C017D" w:rsidRDefault="001C017D" w:rsidP="001C017D">
      <w:pPr>
        <w:pStyle w:val="PargrafodaLista"/>
        <w:ind w:left="0"/>
        <w:jc w:val="both"/>
      </w:pPr>
    </w:p>
    <w:p w:rsidR="001C017D" w:rsidRDefault="001C017D" w:rsidP="001C017D">
      <w:pPr>
        <w:pStyle w:val="PargrafodaLista"/>
        <w:ind w:left="0"/>
        <w:jc w:val="both"/>
      </w:pPr>
      <w:r w:rsidRPr="00F26ED3">
        <w:t>Ao receber os produtos, deve-se conferir se os mesmos estão em conformidade com o especificado, observando a tonalidade e o calibre descritos na embalagem.</w:t>
      </w:r>
    </w:p>
    <w:p w:rsidR="001C017D" w:rsidRDefault="001C017D" w:rsidP="001C017D">
      <w:pPr>
        <w:pStyle w:val="PargrafodaLista"/>
        <w:ind w:left="0"/>
        <w:jc w:val="both"/>
      </w:pPr>
    </w:p>
    <w:p w:rsidR="001C017D" w:rsidRPr="00F26ED3" w:rsidRDefault="001C017D" w:rsidP="001C017D">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rsidR="001C017D" w:rsidRDefault="001C017D" w:rsidP="001C017D">
      <w:pPr>
        <w:pStyle w:val="PargrafodaLista"/>
        <w:ind w:left="0"/>
        <w:jc w:val="both"/>
      </w:pPr>
    </w:p>
    <w:p w:rsidR="001C017D" w:rsidRDefault="001C017D" w:rsidP="001C017D">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rsidR="001C017D" w:rsidRPr="000805A6" w:rsidRDefault="001C017D" w:rsidP="001C017D">
      <w:pPr>
        <w:pStyle w:val="PargrafodaLista"/>
        <w:ind w:left="0"/>
        <w:jc w:val="both"/>
      </w:pPr>
    </w:p>
    <w:p w:rsidR="001C017D" w:rsidRDefault="001C017D" w:rsidP="001C017D">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rsidR="00313BE6" w:rsidRPr="00F26ED3" w:rsidRDefault="00313BE6" w:rsidP="001C017D">
      <w:pPr>
        <w:pStyle w:val="PargrafodaLista"/>
        <w:ind w:left="0"/>
        <w:jc w:val="both"/>
      </w:pPr>
    </w:p>
    <w:p w:rsidR="001C017D" w:rsidRPr="00F26ED3" w:rsidRDefault="001C017D" w:rsidP="001C017D">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rsidR="001C017D" w:rsidRDefault="001C017D" w:rsidP="001C017D">
      <w:pPr>
        <w:pStyle w:val="PargrafodaLista"/>
        <w:ind w:left="0"/>
        <w:jc w:val="both"/>
      </w:pPr>
    </w:p>
    <w:p w:rsidR="001C017D" w:rsidRDefault="001C017D" w:rsidP="001C017D">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rsidR="00257C3A" w:rsidRDefault="00257C3A" w:rsidP="001C017D">
      <w:pPr>
        <w:pStyle w:val="PargrafodaLista"/>
        <w:ind w:left="0"/>
        <w:jc w:val="both"/>
      </w:pPr>
    </w:p>
    <w:p w:rsidR="001C017D" w:rsidRDefault="001C017D" w:rsidP="001C017D">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rsidR="001C017D" w:rsidRDefault="001C017D" w:rsidP="001C017D">
      <w:pPr>
        <w:pStyle w:val="PargrafodaLista"/>
        <w:ind w:left="0"/>
        <w:jc w:val="both"/>
      </w:pPr>
    </w:p>
    <w:p w:rsidR="001C017D" w:rsidRDefault="001C017D" w:rsidP="001C017D">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rsidR="00F45738" w:rsidRDefault="00F45738" w:rsidP="001C017D">
      <w:pPr>
        <w:pStyle w:val="PargrafodaLista"/>
        <w:ind w:left="0"/>
        <w:jc w:val="both"/>
      </w:pPr>
    </w:p>
    <w:p w:rsidR="001C017D" w:rsidRDefault="001C017D" w:rsidP="001C017D">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w:t>
      </w:r>
      <w:r w:rsidRPr="009B5463">
        <w:lastRenderedPageBreak/>
        <w:t xml:space="preserve">especificações de seu fabricante, de forma a deixar juntas alinhadas e de espessura mínima recomendada.  </w:t>
      </w:r>
    </w:p>
    <w:p w:rsidR="001C017D" w:rsidRDefault="001C017D" w:rsidP="001C017D">
      <w:pPr>
        <w:pStyle w:val="PargrafodaLista"/>
        <w:ind w:left="0"/>
        <w:jc w:val="both"/>
      </w:pPr>
    </w:p>
    <w:p w:rsidR="001C017D" w:rsidRPr="000625E0" w:rsidRDefault="001C017D" w:rsidP="001C017D">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rsidR="001C017D" w:rsidRDefault="001C017D" w:rsidP="001C017D">
      <w:pPr>
        <w:pStyle w:val="PargrafodaLista"/>
        <w:ind w:left="0"/>
        <w:jc w:val="both"/>
      </w:pPr>
    </w:p>
    <w:p w:rsidR="009A0F81" w:rsidRDefault="009A0F81" w:rsidP="001C017D">
      <w:pPr>
        <w:pStyle w:val="PargrafodaLista"/>
        <w:ind w:left="0"/>
        <w:jc w:val="both"/>
      </w:pPr>
    </w:p>
    <w:p w:rsidR="009A0F81" w:rsidRDefault="009A0F81" w:rsidP="001C017D">
      <w:pPr>
        <w:pStyle w:val="PargrafodaLista"/>
        <w:ind w:left="0"/>
        <w:jc w:val="both"/>
      </w:pPr>
    </w:p>
    <w:p w:rsidR="009A0F81" w:rsidRDefault="009A0F81" w:rsidP="001C017D">
      <w:pPr>
        <w:pStyle w:val="PargrafodaLista"/>
        <w:ind w:left="0"/>
        <w:jc w:val="both"/>
      </w:pPr>
    </w:p>
    <w:p w:rsidR="001C017D" w:rsidRDefault="001C017D" w:rsidP="001C017D">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rsidR="001C017D" w:rsidRDefault="001C017D" w:rsidP="001C017D">
      <w:pPr>
        <w:pStyle w:val="PargrafodaLista"/>
        <w:ind w:left="0"/>
        <w:jc w:val="both"/>
      </w:pPr>
    </w:p>
    <w:p w:rsidR="001C017D" w:rsidRDefault="001C017D" w:rsidP="001C017D">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rsidR="001C017D" w:rsidRDefault="001C017D" w:rsidP="001C017D">
      <w:pPr>
        <w:pStyle w:val="PargrafodaLista"/>
        <w:ind w:left="0"/>
        <w:jc w:val="both"/>
      </w:pPr>
    </w:p>
    <w:p w:rsidR="001C017D" w:rsidRDefault="001C017D" w:rsidP="001C017D">
      <w:pPr>
        <w:pStyle w:val="PargrafodaLista"/>
        <w:ind w:left="0"/>
        <w:jc w:val="both"/>
      </w:pPr>
      <w:r w:rsidRPr="000625E0">
        <w:t>Preparação da Argamassa:</w:t>
      </w:r>
    </w:p>
    <w:p w:rsidR="001C017D" w:rsidRPr="000625E0" w:rsidRDefault="001C017D" w:rsidP="001C017D">
      <w:pPr>
        <w:pStyle w:val="PargrafodaLista"/>
        <w:ind w:left="0"/>
        <w:jc w:val="both"/>
      </w:pPr>
    </w:p>
    <w:p w:rsidR="001C017D" w:rsidRDefault="001C017D" w:rsidP="001C017D">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rsidR="001C017D" w:rsidRDefault="001C017D" w:rsidP="001C017D">
      <w:pPr>
        <w:pStyle w:val="PargrafodaLista"/>
        <w:ind w:left="0"/>
        <w:jc w:val="both"/>
      </w:pPr>
    </w:p>
    <w:p w:rsidR="001C017D" w:rsidRDefault="001C017D" w:rsidP="001C017D">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rsidR="001C017D" w:rsidRPr="000625E0" w:rsidRDefault="001C017D" w:rsidP="001C017D">
      <w:pPr>
        <w:pStyle w:val="PargrafodaLista"/>
        <w:ind w:left="0"/>
        <w:jc w:val="both"/>
      </w:pPr>
    </w:p>
    <w:p w:rsidR="001C017D" w:rsidRDefault="001C017D" w:rsidP="001C017D">
      <w:pPr>
        <w:pStyle w:val="PargrafodaLista"/>
        <w:ind w:left="0"/>
        <w:jc w:val="both"/>
      </w:pPr>
      <w:r w:rsidRPr="000625E0">
        <w:t>Antes de iniciar a aplicação da argamassa colante, verificar qual o tamanho do dente da desempenadeira a ser utilizada.</w:t>
      </w:r>
    </w:p>
    <w:p w:rsidR="009A7B2C" w:rsidRDefault="009A7B2C" w:rsidP="001C017D">
      <w:pPr>
        <w:pStyle w:val="PargrafodaLista"/>
        <w:ind w:left="0"/>
        <w:jc w:val="both"/>
      </w:pPr>
    </w:p>
    <w:p w:rsidR="001C017D" w:rsidRDefault="001C017D" w:rsidP="001C017D">
      <w:pPr>
        <w:autoSpaceDE w:val="0"/>
        <w:autoSpaceDN w:val="0"/>
        <w:adjustRightInd w:val="0"/>
        <w:jc w:val="both"/>
        <w:rPr>
          <w:iCs/>
          <w:szCs w:val="24"/>
        </w:rPr>
      </w:pPr>
      <w:r w:rsidRPr="000625E0">
        <w:rPr>
          <w:iCs/>
          <w:szCs w:val="24"/>
        </w:rPr>
        <w:t xml:space="preserve">Aplicação da Argamassa: </w:t>
      </w:r>
    </w:p>
    <w:p w:rsidR="001C017D" w:rsidRDefault="001C017D" w:rsidP="001C017D">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rsidR="001C017D" w:rsidRDefault="001C017D" w:rsidP="001C017D">
      <w:pPr>
        <w:pStyle w:val="PargrafodaLista"/>
        <w:ind w:left="0"/>
        <w:jc w:val="both"/>
      </w:pPr>
    </w:p>
    <w:p w:rsidR="001C017D" w:rsidRPr="009B5463" w:rsidRDefault="001C017D" w:rsidP="001C017D">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rsidR="001C017D" w:rsidRDefault="001C017D" w:rsidP="001C017D">
      <w:pPr>
        <w:pStyle w:val="PargrafodaLista"/>
        <w:ind w:left="0"/>
        <w:jc w:val="both"/>
      </w:pPr>
    </w:p>
    <w:p w:rsidR="000B6E41" w:rsidRDefault="001C017D" w:rsidP="001C017D">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w:t>
      </w:r>
    </w:p>
    <w:p w:rsidR="000B6E41" w:rsidRDefault="000B6E41" w:rsidP="001C017D">
      <w:pPr>
        <w:pStyle w:val="PargrafodaLista"/>
        <w:ind w:left="0"/>
        <w:jc w:val="both"/>
      </w:pPr>
    </w:p>
    <w:p w:rsidR="000B6E41" w:rsidRDefault="000B6E41" w:rsidP="001C017D">
      <w:pPr>
        <w:pStyle w:val="PargrafodaLista"/>
        <w:ind w:left="0"/>
        <w:jc w:val="both"/>
      </w:pPr>
    </w:p>
    <w:p w:rsidR="000B6E41" w:rsidRDefault="000B6E41" w:rsidP="001C017D">
      <w:pPr>
        <w:pStyle w:val="PargrafodaLista"/>
        <w:ind w:left="0"/>
        <w:jc w:val="both"/>
      </w:pPr>
    </w:p>
    <w:p w:rsidR="001C017D" w:rsidRPr="000625E0" w:rsidRDefault="001C017D" w:rsidP="001C017D">
      <w:pPr>
        <w:pStyle w:val="PargrafodaLista"/>
        <w:ind w:left="0"/>
        <w:jc w:val="both"/>
      </w:pPr>
      <w:proofErr w:type="gramStart"/>
      <w:r w:rsidRPr="009B5463">
        <w:t>peça</w:t>
      </w:r>
      <w:proofErr w:type="gramEnd"/>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rsidR="00DB7C28" w:rsidRDefault="00DB7C28" w:rsidP="001C017D">
      <w:pPr>
        <w:pStyle w:val="PargrafodaLista"/>
        <w:ind w:left="0"/>
        <w:jc w:val="both"/>
      </w:pPr>
    </w:p>
    <w:p w:rsidR="001C017D" w:rsidRDefault="001C017D" w:rsidP="001C017D">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rsidR="009A0F81" w:rsidRDefault="009A0F81" w:rsidP="001C017D">
      <w:pPr>
        <w:pStyle w:val="PargrafodaLista"/>
        <w:ind w:left="0"/>
        <w:jc w:val="both"/>
      </w:pPr>
    </w:p>
    <w:p w:rsidR="001C017D" w:rsidRPr="001775E3" w:rsidRDefault="001C017D" w:rsidP="001C017D">
      <w:pPr>
        <w:pStyle w:val="PargrafodaLista"/>
        <w:ind w:left="0"/>
        <w:jc w:val="both"/>
      </w:pPr>
      <w:r w:rsidRPr="001775E3">
        <w:t>Limpar a superfície das peças cerâmicas com um pano úmido ou estopa, ou então com uma esponja, até remover todo o resíduo de argamassa.</w:t>
      </w:r>
    </w:p>
    <w:p w:rsidR="001C017D" w:rsidRDefault="001C017D" w:rsidP="001C017D">
      <w:pPr>
        <w:pStyle w:val="PargrafodaLista"/>
        <w:ind w:left="0"/>
        <w:jc w:val="both"/>
      </w:pPr>
    </w:p>
    <w:p w:rsidR="001C017D" w:rsidRPr="001775E3" w:rsidRDefault="001C017D" w:rsidP="001C017D">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de5 mm e executada conforme figura abaixo:</w:t>
      </w:r>
    </w:p>
    <w:p w:rsidR="001C017D" w:rsidRPr="00CF20EC" w:rsidRDefault="001C017D" w:rsidP="001C017D">
      <w:pPr>
        <w:pStyle w:val="PargrafodaLista"/>
        <w:ind w:left="0"/>
        <w:jc w:val="both"/>
      </w:pPr>
    </w:p>
    <w:p w:rsidR="001C017D" w:rsidRPr="001775E3" w:rsidRDefault="001C017D" w:rsidP="001C017D">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rsidR="001C017D" w:rsidRDefault="001C017D" w:rsidP="001C017D">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rsidR="00313BE6" w:rsidRPr="001775E3" w:rsidRDefault="00313BE6" w:rsidP="001C017D">
      <w:pPr>
        <w:pStyle w:val="PargrafodaLista"/>
        <w:ind w:left="0"/>
        <w:jc w:val="both"/>
      </w:pPr>
    </w:p>
    <w:p w:rsidR="001C017D" w:rsidRDefault="001C017D" w:rsidP="001C017D">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rsidR="001C017D" w:rsidRPr="001C017D" w:rsidRDefault="001C017D" w:rsidP="001C017D">
      <w:pPr>
        <w:pStyle w:val="PargrafodaLista"/>
        <w:numPr>
          <w:ilvl w:val="0"/>
          <w:numId w:val="25"/>
        </w:numPr>
        <w:jc w:val="both"/>
        <w:rPr>
          <w:b/>
        </w:rPr>
      </w:pPr>
      <w:r w:rsidRPr="001C017D">
        <w:rPr>
          <w:b/>
        </w:rPr>
        <w:t>Azulejo</w:t>
      </w:r>
    </w:p>
    <w:p w:rsidR="001C017D" w:rsidRDefault="001C017D" w:rsidP="001C017D">
      <w:pPr>
        <w:jc w:val="both"/>
      </w:pPr>
      <w:r>
        <w:t>Todos os ambientes que possuem o símbolo triângulo com o número 01, serão os ambientes qu</w:t>
      </w:r>
      <w:r w:rsidR="00082DDA">
        <w:t xml:space="preserve">e precisam da troca ou de novos azulejos. </w:t>
      </w:r>
    </w:p>
    <w:p w:rsidR="001C017D" w:rsidRDefault="001C017D" w:rsidP="001C017D">
      <w:pPr>
        <w:jc w:val="both"/>
      </w:pPr>
      <w:r>
        <w:rPr>
          <w:noProof/>
        </w:rPr>
        <w:drawing>
          <wp:inline distT="0" distB="0" distL="0" distR="0" wp14:anchorId="4ABB4A80" wp14:editId="0E25DDAE">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152449" cy="245323"/>
                    </a:xfrm>
                    <a:prstGeom prst="rect">
                      <a:avLst/>
                    </a:prstGeom>
                  </pic:spPr>
                </pic:pic>
              </a:graphicData>
            </a:graphic>
          </wp:inline>
        </w:drawing>
      </w:r>
    </w:p>
    <w:p w:rsidR="001C017D" w:rsidRDefault="001C017D" w:rsidP="001C017D">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rsidR="001C017D" w:rsidRPr="00D71C00" w:rsidRDefault="001C017D" w:rsidP="001C017D">
      <w:pPr>
        <w:pStyle w:val="PargrafodaLista"/>
        <w:ind w:left="0"/>
        <w:jc w:val="both"/>
      </w:pPr>
    </w:p>
    <w:p w:rsidR="001C017D" w:rsidRDefault="001C017D" w:rsidP="001C017D">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rsidR="001C017D" w:rsidRDefault="001C017D" w:rsidP="001C017D">
      <w:pPr>
        <w:pStyle w:val="PargrafodaLista"/>
        <w:numPr>
          <w:ilvl w:val="0"/>
          <w:numId w:val="28"/>
        </w:numPr>
        <w:jc w:val="both"/>
      </w:pPr>
      <w:r w:rsidRPr="00D71C00">
        <w:t>Os revestimentos deverão apresentar paramentos desempenados e aprumados;</w:t>
      </w:r>
    </w:p>
    <w:p w:rsidR="000B6E41" w:rsidRDefault="000B6E41" w:rsidP="000B6E41">
      <w:pPr>
        <w:jc w:val="both"/>
      </w:pPr>
    </w:p>
    <w:p w:rsidR="000B6E41" w:rsidRPr="00D71C00" w:rsidRDefault="000B6E41" w:rsidP="000B6E41">
      <w:pPr>
        <w:jc w:val="both"/>
      </w:pPr>
    </w:p>
    <w:p w:rsidR="001C017D" w:rsidRDefault="001C017D" w:rsidP="001C017D">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rsidR="001C017D" w:rsidRPr="00D71C00" w:rsidRDefault="001C017D" w:rsidP="001C017D">
      <w:pPr>
        <w:pStyle w:val="PargrafodaLista"/>
        <w:numPr>
          <w:ilvl w:val="0"/>
          <w:numId w:val="28"/>
        </w:numPr>
        <w:jc w:val="both"/>
      </w:pPr>
      <w:r w:rsidRPr="00D71C00">
        <w:t>Caso necessário, a base deverá ser regularizada;</w:t>
      </w:r>
    </w:p>
    <w:p w:rsidR="001C017D" w:rsidRPr="00D71C00" w:rsidRDefault="001C017D" w:rsidP="001C017D">
      <w:pPr>
        <w:pStyle w:val="PargrafodaLista"/>
        <w:numPr>
          <w:ilvl w:val="0"/>
          <w:numId w:val="28"/>
        </w:numPr>
        <w:jc w:val="both"/>
      </w:pPr>
      <w:r w:rsidRPr="00D71C00">
        <w:t>A superfície a revestir deverá ser limpa, livre de pó, graxas, óleo ou resíduos orgânicos.</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rsidR="001C017D" w:rsidRPr="00D71C00" w:rsidRDefault="001C017D" w:rsidP="001C017D">
      <w:pPr>
        <w:pStyle w:val="PargrafodaLista"/>
        <w:ind w:left="0"/>
        <w:jc w:val="both"/>
      </w:pPr>
    </w:p>
    <w:p w:rsidR="001C017D" w:rsidRPr="00D71C00" w:rsidRDefault="001C017D" w:rsidP="001C017D">
      <w:pPr>
        <w:pStyle w:val="PargrafodaLista"/>
        <w:ind w:left="0"/>
        <w:jc w:val="both"/>
      </w:pPr>
      <w:r w:rsidRPr="00D71C00">
        <w:t>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As superfícies deverão ser abundantemente molhadas com o emprego de jato d’água, antes da aplicação do chapisco.</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 xml:space="preserve">Os cortes para a passagem de canos, torneiras e outros elementos das instalações, não deverão apresentar rachaduras nem emendas.  </w:t>
      </w:r>
    </w:p>
    <w:p w:rsidR="001C017D" w:rsidRDefault="001C017D" w:rsidP="001C017D">
      <w:pPr>
        <w:pStyle w:val="PargrafodaLista"/>
        <w:ind w:left="0"/>
        <w:jc w:val="both"/>
      </w:pPr>
    </w:p>
    <w:p w:rsidR="001C017D" w:rsidRDefault="001C017D" w:rsidP="001C017D">
      <w:pPr>
        <w:pStyle w:val="PargrafodaLista"/>
        <w:ind w:left="0"/>
        <w:jc w:val="both"/>
      </w:pPr>
      <w:r w:rsidRPr="00D71C00">
        <w:t>As bordas de corte serão esmerilhadas de forma a serem conseguidas peças corretamente recortadas, com arestas vivas sem irregularidades perceptíveis.</w:t>
      </w:r>
    </w:p>
    <w:p w:rsidR="00677456" w:rsidRDefault="00677456" w:rsidP="001C017D">
      <w:pPr>
        <w:pStyle w:val="PargrafodaLista"/>
        <w:ind w:left="0"/>
        <w:jc w:val="both"/>
      </w:pPr>
    </w:p>
    <w:p w:rsidR="001C017D" w:rsidRDefault="001C017D" w:rsidP="001C017D">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A execução dos serviços deverá ser feita por mão de obra especializada e segundo procedimentos usuais e consagrados para este tipo de aplicação de revestimento.</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 superiores para verificação ou correção do prumo, com as peças já aplicadas nos cantos inferiores. Assentamento deve ser feito com argamassa colante, que proporcionam maior produtividade.</w:t>
      </w:r>
    </w:p>
    <w:p w:rsidR="000B6E41" w:rsidRDefault="000B6E41" w:rsidP="001C017D">
      <w:pPr>
        <w:pStyle w:val="PargrafodaLista"/>
        <w:ind w:left="0"/>
        <w:jc w:val="both"/>
      </w:pPr>
    </w:p>
    <w:p w:rsidR="001C017D" w:rsidRDefault="001C017D" w:rsidP="001C017D">
      <w:pPr>
        <w:pStyle w:val="PargrafodaLista"/>
        <w:ind w:left="0"/>
        <w:jc w:val="both"/>
      </w:pPr>
    </w:p>
    <w:p w:rsidR="001C017D" w:rsidRDefault="001C017D" w:rsidP="001C017D">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rsidR="001C017D" w:rsidRDefault="001C017D" w:rsidP="001C017D">
      <w:pPr>
        <w:pStyle w:val="PargrafodaLista"/>
        <w:ind w:left="0"/>
        <w:jc w:val="both"/>
      </w:pPr>
    </w:p>
    <w:p w:rsidR="001C017D" w:rsidRDefault="001C017D" w:rsidP="001C017D">
      <w:pPr>
        <w:pStyle w:val="PargrafodaLista"/>
        <w:ind w:left="0"/>
        <w:jc w:val="both"/>
      </w:pPr>
      <w:r w:rsidRPr="00D71C00">
        <w:t>Molhar o material antes do assentamento, mergulhando as peças cerâmicas em um reservatório com água.</w:t>
      </w:r>
    </w:p>
    <w:p w:rsidR="001C017D" w:rsidRDefault="001C017D" w:rsidP="001C017D">
      <w:pPr>
        <w:pStyle w:val="PargrafodaLista"/>
        <w:ind w:left="0"/>
        <w:jc w:val="both"/>
      </w:pPr>
    </w:p>
    <w:p w:rsidR="001C017D" w:rsidRDefault="001C017D" w:rsidP="001C017D">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rsidR="001C017D" w:rsidRDefault="001C017D" w:rsidP="001C017D">
      <w:pPr>
        <w:pStyle w:val="PargrafodaLista"/>
        <w:ind w:left="0"/>
        <w:jc w:val="both"/>
      </w:pPr>
    </w:p>
    <w:p w:rsidR="00325F94" w:rsidRPr="001C017D" w:rsidRDefault="00325F94" w:rsidP="00325F94">
      <w:pPr>
        <w:pStyle w:val="PargrafodaLista"/>
        <w:numPr>
          <w:ilvl w:val="0"/>
          <w:numId w:val="25"/>
        </w:numPr>
        <w:jc w:val="both"/>
        <w:rPr>
          <w:b/>
        </w:rPr>
      </w:pPr>
      <w:r>
        <w:rPr>
          <w:b/>
        </w:rPr>
        <w:t>Pintura</w:t>
      </w:r>
    </w:p>
    <w:p w:rsidR="00325F94" w:rsidRDefault="00325F94" w:rsidP="00325F94">
      <w:pPr>
        <w:jc w:val="both"/>
      </w:pPr>
      <w:r>
        <w:t>Todos os ambientes que possuem o símbolo triângulo com o número 02, serão os ambientes que precisam de nova pintura interna</w:t>
      </w:r>
      <w:r w:rsidR="00F6270D">
        <w:t xml:space="preserve"> nas paredes</w:t>
      </w:r>
      <w:r>
        <w:t xml:space="preserve">. </w:t>
      </w:r>
    </w:p>
    <w:p w:rsidR="00325F94" w:rsidRDefault="00325F94" w:rsidP="00325F94">
      <w:pPr>
        <w:jc w:val="both"/>
      </w:pPr>
      <w:r>
        <w:rPr>
          <w:noProof/>
        </w:rPr>
        <w:drawing>
          <wp:inline distT="0" distB="0" distL="0" distR="0" wp14:anchorId="7A6CE771" wp14:editId="1177C227">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198044" cy="318417"/>
                    </a:xfrm>
                    <a:prstGeom prst="rect">
                      <a:avLst/>
                    </a:prstGeom>
                  </pic:spPr>
                </pic:pic>
              </a:graphicData>
            </a:graphic>
          </wp:inline>
        </w:drawing>
      </w:r>
    </w:p>
    <w:p w:rsidR="00325F94" w:rsidRDefault="00325F94" w:rsidP="00325F94">
      <w:pPr>
        <w:jc w:val="both"/>
        <w:rPr>
          <w:b/>
        </w:rPr>
      </w:pPr>
      <w:r>
        <w:t xml:space="preserve">Toda vez que for realizar pintura na escola, deverá seguir os padrões de tinta utilizados pela </w:t>
      </w:r>
      <w:r>
        <w:rPr>
          <w:b/>
        </w:rPr>
        <w:t>PREFEITURA MUNICIPAL DE ITAPEVI.</w:t>
      </w:r>
    </w:p>
    <w:p w:rsidR="008E1393" w:rsidRDefault="00325F94" w:rsidP="008E1393">
      <w:pPr>
        <w:rPr>
          <w:lang w:eastAsia="en-US"/>
        </w:rPr>
      </w:pPr>
      <w:r>
        <w:rPr>
          <w:lang w:eastAsia="en-US"/>
        </w:rPr>
        <w:t>As paredes internas receberão dois tipos de tinta:</w:t>
      </w:r>
    </w:p>
    <w:p w:rsidR="00325F94" w:rsidRDefault="00325F94" w:rsidP="00325F94">
      <w:pPr>
        <w:pStyle w:val="PargrafodaLista"/>
        <w:numPr>
          <w:ilvl w:val="0"/>
          <w:numId w:val="33"/>
        </w:numPr>
        <w:rPr>
          <w:lang w:eastAsia="en-US"/>
        </w:rPr>
      </w:pPr>
      <w:r>
        <w:rPr>
          <w:lang w:eastAsia="en-US"/>
        </w:rPr>
        <w:t>Na borda inferior, até uma altura de 1,20m deverá ser pintado com tinta esmalte sintético na cor Azul Mar;</w:t>
      </w:r>
    </w:p>
    <w:p w:rsidR="00325F94" w:rsidRDefault="00325F94" w:rsidP="00325F94">
      <w:pPr>
        <w:pStyle w:val="PargrafodaLista"/>
        <w:numPr>
          <w:ilvl w:val="0"/>
          <w:numId w:val="33"/>
        </w:numPr>
        <w:rPr>
          <w:lang w:eastAsia="en-US"/>
        </w:rPr>
      </w:pPr>
      <w:r>
        <w:rPr>
          <w:lang w:eastAsia="en-US"/>
        </w:rPr>
        <w:t>No restante da parede, acima de 1,20m até o teto, deverá ser pintado com tinta látex acrílico fosco na cor Branco Neve.</w:t>
      </w:r>
    </w:p>
    <w:p w:rsidR="00325F94" w:rsidRDefault="00325F94" w:rsidP="00325F94">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325F94" w:rsidRDefault="00325F94" w:rsidP="00325F94">
      <w:pPr>
        <w:jc w:val="both"/>
      </w:pPr>
      <w:r w:rsidRPr="004F4C3C">
        <w:t>A eliminação de poeiras deverá ser completa, tomando-se precauções específicas contra o levantamento de pó durante os trabalhos de pintura, até que as tintas sequem completamente.</w:t>
      </w:r>
    </w:p>
    <w:p w:rsidR="00325F94" w:rsidRPr="004F4C3C" w:rsidRDefault="00325F94" w:rsidP="00325F94">
      <w:pPr>
        <w:jc w:val="both"/>
      </w:pPr>
      <w:r w:rsidRPr="004F4C3C">
        <w:t>Os padrões de preparo das superfícies deverão ser adequados aos graus de intemperismo apresentados pelas superfícies metálicas.</w:t>
      </w:r>
    </w:p>
    <w:p w:rsidR="008E1393" w:rsidRDefault="00325F94" w:rsidP="00325F94">
      <w:pPr>
        <w:jc w:val="both"/>
      </w:pPr>
      <w:r w:rsidRPr="00325F94">
        <w:t>Para reduzir a porosidade e uniformizar as superfícies, melhorar sua textura e facilitar a adesão da tinta de acabamento deverá ser prevista a aplicação de fundos nas superfícies a serem pintadas, com, no mínimo, uma demão</w:t>
      </w:r>
      <w:r w:rsidR="000B6E41">
        <w:t>.</w:t>
      </w:r>
    </w:p>
    <w:p w:rsidR="000B6E41" w:rsidRDefault="000B6E41" w:rsidP="00325F94">
      <w:pPr>
        <w:jc w:val="both"/>
      </w:pPr>
    </w:p>
    <w:p w:rsidR="000B6E41" w:rsidRPr="00325F94" w:rsidRDefault="000B6E41" w:rsidP="00325F94">
      <w:pPr>
        <w:jc w:val="both"/>
      </w:pPr>
    </w:p>
    <w:p w:rsidR="00325F94" w:rsidRPr="00325F94" w:rsidRDefault="00325F94" w:rsidP="00325F94">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rsidR="00325F94" w:rsidRDefault="00325F94" w:rsidP="00325F94">
      <w:pPr>
        <w:jc w:val="both"/>
      </w:pPr>
      <w:r w:rsidRPr="00325F94">
        <w:t>Cada demão de tinta só poderá ser aplicada quando a precedente estiver completamente seca, convindo observar um intervalo mínimo de 24 horas entre demãos sucessivas, salvo especificação em contrário.</w:t>
      </w:r>
    </w:p>
    <w:p w:rsidR="00BE3097" w:rsidRDefault="00BE3097" w:rsidP="00BE3097">
      <w:pPr>
        <w:pStyle w:val="PargrafodaLista"/>
        <w:numPr>
          <w:ilvl w:val="0"/>
          <w:numId w:val="25"/>
        </w:numPr>
        <w:jc w:val="both"/>
      </w:pPr>
      <w:r>
        <w:rPr>
          <w:b/>
        </w:rPr>
        <w:t>Pintura de teto</w:t>
      </w:r>
    </w:p>
    <w:p w:rsidR="00BE3097" w:rsidRDefault="00BE3097" w:rsidP="00BE3097">
      <w:pPr>
        <w:jc w:val="both"/>
        <w:rPr>
          <w:noProof/>
        </w:rPr>
      </w:pPr>
      <w:r>
        <w:t>Todos os ambientes que possuem o símbolo redondo com o número 02, serão os ambientes que p</w:t>
      </w:r>
      <w:r w:rsidR="00082DDA">
        <w:t>recisam da nova pintura no teto, com correção do reboco danificado, devido a retirada de paredes de alvenaria.</w:t>
      </w:r>
    </w:p>
    <w:p w:rsidR="00BE3097" w:rsidRDefault="00BE3097" w:rsidP="00BE3097">
      <w:pPr>
        <w:jc w:val="both"/>
      </w:pPr>
      <w:r>
        <w:rPr>
          <w:noProof/>
        </w:rPr>
        <w:drawing>
          <wp:inline distT="0" distB="0" distL="0" distR="0" wp14:anchorId="71CDCC38" wp14:editId="095CF660">
            <wp:extent cx="1103313" cy="285750"/>
            <wp:effectExtent l="0" t="0" r="1905"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107112" cy="286734"/>
                    </a:xfrm>
                    <a:prstGeom prst="rect">
                      <a:avLst/>
                    </a:prstGeom>
                  </pic:spPr>
                </pic:pic>
              </a:graphicData>
            </a:graphic>
          </wp:inline>
        </w:drawing>
      </w:r>
    </w:p>
    <w:p w:rsidR="00BE3097" w:rsidRDefault="00373E4F" w:rsidP="00BE3097">
      <w:pPr>
        <w:jc w:val="both"/>
      </w:pPr>
      <w:r>
        <w:t>Nos locais em que precisa de pintura de teto, são locais com laje existente que devido as reformas nas paredes, precisam de reparos.</w:t>
      </w:r>
    </w:p>
    <w:p w:rsidR="00373E4F" w:rsidRDefault="00373E4F" w:rsidP="00373E4F">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rsidR="00373E4F" w:rsidRDefault="00373E4F" w:rsidP="00373E4F">
      <w:pPr>
        <w:jc w:val="both"/>
      </w:pPr>
      <w:r w:rsidRPr="00373E4F">
        <w:t xml:space="preserve">Aplicar as camadas finas de massa e em </w:t>
      </w:r>
      <w:proofErr w:type="gramStart"/>
      <w:r w:rsidRPr="00373E4F">
        <w:t>pequeno espaços</w:t>
      </w:r>
      <w:proofErr w:type="gramEnd"/>
      <w:r w:rsidRPr="00373E4F">
        <w:t xml:space="preserve"> (cerca de 2m²), de modo que em 2 minutos possa utilizar a desempenadeira para retirar o excesso de massa.</w:t>
      </w:r>
    </w:p>
    <w:p w:rsidR="00373E4F" w:rsidRDefault="00373E4F" w:rsidP="00373E4F">
      <w:pPr>
        <w:jc w:val="both"/>
      </w:pPr>
      <w:r w:rsidRPr="00373E4F">
        <w:t xml:space="preserve">Após aplicar a primeira mão, aguardar entre 12 e 24 horas para que a massa seque por completo. Após secar, </w:t>
      </w:r>
      <w:r>
        <w:t>passar uma lixa pouco mais grossa para tirar as imperfeições e preparar melhor o teto para receber a segunda demão de massa.</w:t>
      </w:r>
    </w:p>
    <w:p w:rsidR="00373E4F" w:rsidRDefault="00373E4F" w:rsidP="00373E4F">
      <w:pPr>
        <w:jc w:val="both"/>
      </w:pPr>
      <w:r>
        <w:t xml:space="preserve">Aplicar a segunda demão da massa e depois de secar lixar novamente, só que desta </w:t>
      </w:r>
      <w:proofErr w:type="spellStart"/>
      <w:r>
        <w:t>fez</w:t>
      </w:r>
      <w:proofErr w:type="spellEnd"/>
      <w:r>
        <w:t xml:space="preserve"> com uma lixa fina de gramatura 220 e com o auxílio de uma lâmpada. Isto é necessário para garantir que pequenas imperfeições possam ser vistas e corrigidas.</w:t>
      </w:r>
    </w:p>
    <w:p w:rsidR="00373E4F" w:rsidRPr="00373E4F" w:rsidRDefault="00373E4F" w:rsidP="00373E4F">
      <w:pPr>
        <w:jc w:val="both"/>
      </w:pPr>
      <w:r>
        <w:t>Após, aplicar selador e pintura.</w:t>
      </w:r>
    </w:p>
    <w:p w:rsidR="00373E4F" w:rsidRPr="004F4C3C" w:rsidRDefault="00373E4F" w:rsidP="00373E4F">
      <w:pPr>
        <w:jc w:val="both"/>
      </w:pPr>
      <w:r>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373E4F" w:rsidRDefault="00373E4F" w:rsidP="00373E4F">
      <w:pPr>
        <w:jc w:val="both"/>
      </w:pPr>
      <w:r w:rsidRPr="004F4C3C">
        <w:t>A eliminação de poeiras deverá ser completa, tomando-se precauções específicas contra o levantamento de pó durante os trabalhos de pintura, até que as tintas sequem completamente.</w:t>
      </w:r>
    </w:p>
    <w:p w:rsidR="000B6E41" w:rsidRDefault="000B6E41" w:rsidP="00373E4F">
      <w:pPr>
        <w:jc w:val="both"/>
      </w:pPr>
    </w:p>
    <w:p w:rsidR="000B6E41" w:rsidRDefault="000B6E41" w:rsidP="00373E4F">
      <w:pPr>
        <w:jc w:val="both"/>
      </w:pPr>
    </w:p>
    <w:p w:rsidR="000B6E41" w:rsidRDefault="000B6E41" w:rsidP="00373E4F">
      <w:pPr>
        <w:jc w:val="both"/>
      </w:pPr>
    </w:p>
    <w:p w:rsidR="00373E4F" w:rsidRDefault="00373E4F" w:rsidP="00373E4F">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rsidR="00373E4F" w:rsidRDefault="00373E4F" w:rsidP="00373E4F">
      <w:pPr>
        <w:jc w:val="both"/>
      </w:pPr>
      <w:r>
        <w:t xml:space="preserve">Pintura - </w:t>
      </w:r>
      <w:r w:rsidRPr="000F0773">
        <w:t xml:space="preserve">A tinta a ser usada deverá ser adquirida com prazo de validade vigente, de marca reconhecida.  </w:t>
      </w:r>
      <w:r>
        <w:t xml:space="preserve">Deverá ser aplicado </w:t>
      </w:r>
      <w:proofErr w:type="gramStart"/>
      <w:r>
        <w:t>duas demão</w:t>
      </w:r>
      <w:proofErr w:type="gramEnd"/>
      <w:r w:rsidRPr="004F4C3C">
        <w:t xml:space="preserve"> para cobrir totalmente a superfície a pintar, e nunca inferior a duas.</w:t>
      </w:r>
    </w:p>
    <w:p w:rsidR="00373E4F" w:rsidRDefault="00373E4F" w:rsidP="00373E4F">
      <w:pPr>
        <w:jc w:val="both"/>
      </w:pPr>
      <w:r w:rsidRPr="004F4C3C">
        <w:t>Cada demão de tinta só poderá ser aplicada quando a precedente estiver completamente seca, convindo observar um intervalo mínimo de 24 horas entre demãos sucessivas, salvo especificação em contrário.</w:t>
      </w:r>
    </w:p>
    <w:p w:rsidR="000B6E41" w:rsidRDefault="000B6E41" w:rsidP="000B6E41">
      <w:pPr>
        <w:pStyle w:val="PargrafodaLista"/>
        <w:numPr>
          <w:ilvl w:val="0"/>
          <w:numId w:val="25"/>
        </w:numPr>
        <w:jc w:val="both"/>
      </w:pPr>
      <w:r>
        <w:rPr>
          <w:b/>
        </w:rPr>
        <w:t>Cobertura</w:t>
      </w:r>
    </w:p>
    <w:p w:rsidR="000B6E41" w:rsidRDefault="000B6E41" w:rsidP="000B6E41">
      <w:pPr>
        <w:jc w:val="both"/>
      </w:pPr>
      <w:r>
        <w:t>Na entrada da escola deverá ser realizado projeto de nova cobertura em terça6x12 cm com telha ondulada e pilares de concreto, conforme padrão FDE. Para execução desta cobertura deverá ser realizado projetos complementares necessários para a plena e correta execução.</w:t>
      </w:r>
    </w:p>
    <w:p w:rsidR="00F65C8B" w:rsidRPr="00344F48" w:rsidRDefault="00F65C8B" w:rsidP="00344F48">
      <w:pPr>
        <w:pStyle w:val="Legenda"/>
      </w:pPr>
    </w:p>
    <w:p w:rsidR="005228F1" w:rsidRDefault="005228F1" w:rsidP="001F5C76">
      <w:pPr>
        <w:pStyle w:val="Ttulo2"/>
      </w:pPr>
      <w:bookmarkStart w:id="58" w:name="_Toc65496495"/>
      <w:r>
        <w:t>Portas</w:t>
      </w:r>
      <w:bookmarkEnd w:id="58"/>
    </w:p>
    <w:p w:rsidR="005228F1" w:rsidRDefault="005228F1" w:rsidP="00B82F3E">
      <w:pPr>
        <w:pStyle w:val="Legenda"/>
        <w:rPr>
          <w:lang w:eastAsia="en-US"/>
        </w:rPr>
      </w:pPr>
    </w:p>
    <w:p w:rsidR="009A0F81" w:rsidRDefault="009A0F81" w:rsidP="009A0F81">
      <w:pPr>
        <w:jc w:val="both"/>
      </w:pPr>
      <w:r>
        <w:rPr>
          <w:lang w:eastAsia="en-US"/>
        </w:rPr>
        <w:t>Todas as portas da escola devem garantir o deslocamento frontal, conforme NBR 9050/2020, item 6.11.2.2 onde, p</w:t>
      </w:r>
      <w:r>
        <w:t>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rsidR="009A0F81" w:rsidRDefault="009A0F81" w:rsidP="009A0F81">
      <w:pPr>
        <w:autoSpaceDE w:val="0"/>
        <w:autoSpaceDN w:val="0"/>
        <w:adjustRightInd w:val="0"/>
        <w:spacing w:after="0" w:line="240" w:lineRule="auto"/>
        <w:rPr>
          <w:lang w:eastAsia="en-US"/>
        </w:rPr>
      </w:pPr>
      <w:r>
        <w:rPr>
          <w:lang w:eastAsia="en-US"/>
        </w:rPr>
        <w:t xml:space="preserve">Conforme NBR 9050/2020, </w:t>
      </w:r>
      <w:r w:rsidRPr="00B80CD1">
        <w:rPr>
          <w:lang w:eastAsia="en-US"/>
        </w:rPr>
        <w:t>as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rsidR="009A0F81" w:rsidRDefault="009A0F81" w:rsidP="009A0F81">
      <w:pPr>
        <w:autoSpaceDE w:val="0"/>
        <w:autoSpaceDN w:val="0"/>
        <w:adjustRightInd w:val="0"/>
        <w:spacing w:after="0" w:line="240" w:lineRule="auto"/>
        <w:jc w:val="center"/>
      </w:pPr>
      <w:r>
        <w:rPr>
          <w:noProof/>
        </w:rPr>
        <w:drawing>
          <wp:inline distT="0" distB="0" distL="0" distR="0" wp14:anchorId="4CFBACA0" wp14:editId="6E1A41CD">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948630" cy="2077184"/>
                    </a:xfrm>
                    <a:prstGeom prst="rect">
                      <a:avLst/>
                    </a:prstGeom>
                  </pic:spPr>
                </pic:pic>
              </a:graphicData>
            </a:graphic>
          </wp:inline>
        </w:drawing>
      </w:r>
    </w:p>
    <w:p w:rsidR="009A0F81" w:rsidRDefault="009A0F81" w:rsidP="009A0F81">
      <w:pPr>
        <w:spacing w:line="240" w:lineRule="auto"/>
        <w:jc w:val="center"/>
        <w:rPr>
          <w:sz w:val="20"/>
          <w:szCs w:val="20"/>
          <w:lang w:eastAsia="en-US"/>
        </w:rPr>
      </w:pPr>
      <w:r>
        <w:rPr>
          <w:sz w:val="20"/>
          <w:szCs w:val="20"/>
          <w:lang w:eastAsia="en-US"/>
        </w:rPr>
        <w:t>Deslocamento Frontal</w:t>
      </w:r>
    </w:p>
    <w:p w:rsidR="009A0F81" w:rsidRDefault="009A0F81" w:rsidP="009A0F81">
      <w:pPr>
        <w:autoSpaceDE w:val="0"/>
        <w:autoSpaceDN w:val="0"/>
        <w:adjustRightInd w:val="0"/>
        <w:spacing w:after="0" w:line="240" w:lineRule="auto"/>
        <w:jc w:val="center"/>
        <w:rPr>
          <w:sz w:val="20"/>
          <w:szCs w:val="20"/>
          <w:lang w:eastAsia="en-US"/>
        </w:rPr>
      </w:pPr>
      <w:r>
        <w:rPr>
          <w:sz w:val="20"/>
          <w:szCs w:val="20"/>
          <w:lang w:eastAsia="en-US"/>
        </w:rPr>
        <w:t>Fonte: NBR 9050/2020</w:t>
      </w:r>
    </w:p>
    <w:p w:rsidR="009A0F81" w:rsidRDefault="009A0F81" w:rsidP="009A0F81">
      <w:pPr>
        <w:autoSpaceDE w:val="0"/>
        <w:autoSpaceDN w:val="0"/>
        <w:adjustRightInd w:val="0"/>
        <w:spacing w:after="0" w:line="240" w:lineRule="auto"/>
        <w:jc w:val="center"/>
        <w:rPr>
          <w:sz w:val="20"/>
          <w:szCs w:val="20"/>
          <w:lang w:eastAsia="en-US"/>
        </w:rPr>
      </w:pPr>
    </w:p>
    <w:p w:rsidR="009A0F81" w:rsidRDefault="009A0F81" w:rsidP="009A0F81">
      <w:pPr>
        <w:autoSpaceDE w:val="0"/>
        <w:autoSpaceDN w:val="0"/>
        <w:adjustRightInd w:val="0"/>
        <w:spacing w:after="0" w:line="240" w:lineRule="auto"/>
        <w:jc w:val="center"/>
        <w:rPr>
          <w:sz w:val="20"/>
          <w:szCs w:val="20"/>
          <w:lang w:eastAsia="en-US"/>
        </w:rPr>
      </w:pPr>
    </w:p>
    <w:p w:rsidR="000B6E41" w:rsidRDefault="000B6E41" w:rsidP="009A0F81">
      <w:pPr>
        <w:autoSpaceDE w:val="0"/>
        <w:autoSpaceDN w:val="0"/>
        <w:adjustRightInd w:val="0"/>
        <w:spacing w:after="0" w:line="240" w:lineRule="auto"/>
        <w:jc w:val="both"/>
      </w:pPr>
    </w:p>
    <w:p w:rsidR="000B6E41" w:rsidRDefault="000B6E41" w:rsidP="009A0F81">
      <w:pPr>
        <w:autoSpaceDE w:val="0"/>
        <w:autoSpaceDN w:val="0"/>
        <w:adjustRightInd w:val="0"/>
        <w:spacing w:after="0" w:line="240" w:lineRule="auto"/>
        <w:jc w:val="both"/>
      </w:pPr>
    </w:p>
    <w:p w:rsidR="000B6E41" w:rsidRDefault="000B6E41" w:rsidP="009A0F81">
      <w:pPr>
        <w:autoSpaceDE w:val="0"/>
        <w:autoSpaceDN w:val="0"/>
        <w:adjustRightInd w:val="0"/>
        <w:spacing w:after="0" w:line="240" w:lineRule="auto"/>
        <w:jc w:val="both"/>
      </w:pPr>
    </w:p>
    <w:p w:rsidR="009A0F81" w:rsidRDefault="009A0F81" w:rsidP="009A0F81">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rsidR="009A0F81" w:rsidRDefault="009A0F81" w:rsidP="009A0F81">
      <w:pPr>
        <w:autoSpaceDE w:val="0"/>
        <w:autoSpaceDN w:val="0"/>
        <w:adjustRightInd w:val="0"/>
        <w:spacing w:after="0"/>
        <w:jc w:val="both"/>
      </w:pPr>
    </w:p>
    <w:p w:rsidR="009A0F81" w:rsidRPr="009A0F81" w:rsidRDefault="009A0F81" w:rsidP="009A0F81">
      <w:pPr>
        <w:autoSpaceDE w:val="0"/>
        <w:autoSpaceDN w:val="0"/>
        <w:adjustRightInd w:val="0"/>
        <w:spacing w:after="0"/>
        <w:jc w:val="both"/>
      </w:pPr>
      <w:r w:rsidRPr="009A0F81">
        <w:t xml:space="preserve">De acordo com a NBR 9050/2020, as </w:t>
      </w:r>
      <w:r w:rsidRPr="009A0F81">
        <w:rPr>
          <w:b/>
        </w:rPr>
        <w:t>ma</w:t>
      </w:r>
      <w:r w:rsidRPr="009A0F81">
        <w:rPr>
          <w:rFonts w:hint="eastAsia"/>
          <w:b/>
        </w:rPr>
        <w:t>ç</w:t>
      </w:r>
      <w:r w:rsidRPr="009A0F81">
        <w:rPr>
          <w:b/>
        </w:rPr>
        <w:t>anetas</w:t>
      </w:r>
      <w:r w:rsidRPr="009A0F81">
        <w:t xml:space="preserve"> devem ser do tipo alavanca, instaladas a uma altura entre 0,80 m e 1,10 m. </w:t>
      </w:r>
    </w:p>
    <w:p w:rsidR="009A0F81" w:rsidRPr="009A0F81" w:rsidRDefault="009A0F81" w:rsidP="009A0F81">
      <w:pPr>
        <w:autoSpaceDE w:val="0"/>
        <w:autoSpaceDN w:val="0"/>
        <w:adjustRightInd w:val="0"/>
        <w:spacing w:after="0"/>
        <w:jc w:val="both"/>
      </w:pPr>
    </w:p>
    <w:p w:rsidR="009A0F81" w:rsidRDefault="009A0F81" w:rsidP="009A0F81">
      <w:pPr>
        <w:autoSpaceDE w:val="0"/>
        <w:autoSpaceDN w:val="0"/>
        <w:adjustRightInd w:val="0"/>
        <w:spacing w:after="0"/>
        <w:jc w:val="both"/>
      </w:pPr>
      <w:r w:rsidRPr="009A0F81">
        <w:t>As portas de sanit</w:t>
      </w:r>
      <w:r w:rsidRPr="009A0F81">
        <w:rPr>
          <w:rFonts w:hint="eastAsia"/>
        </w:rPr>
        <w:t>á</w:t>
      </w:r>
      <w:r w:rsidRPr="009A0F81">
        <w:t xml:space="preserve">rios devem ter, no lado oposto ao seu lado de abertura, um puxador horizontal, conforme 4.6.6.3, instalado </w:t>
      </w:r>
      <w:r w:rsidRPr="009A0F81">
        <w:rPr>
          <w:rFonts w:hint="eastAsia"/>
        </w:rPr>
        <w:t>à</w:t>
      </w:r>
      <w:r w:rsidRPr="009A0F81">
        <w:t xml:space="preserve"> altura da ma</w:t>
      </w:r>
      <w:r w:rsidRPr="009A0F81">
        <w:rPr>
          <w:rFonts w:hint="eastAsia"/>
        </w:rPr>
        <w:t>ç</w:t>
      </w:r>
      <w:r w:rsidRPr="009A0F81">
        <w:t>aneta. O v</w:t>
      </w:r>
      <w:r w:rsidRPr="009A0F81">
        <w:rPr>
          <w:rFonts w:hint="eastAsia"/>
        </w:rPr>
        <w:t>ã</w:t>
      </w:r>
      <w:r w:rsidRPr="009A0F81">
        <w:t>o entre os batentes das portas deve ser maior ou igual a 0,80 m.</w:t>
      </w:r>
    </w:p>
    <w:p w:rsidR="009A0F81" w:rsidRDefault="009A0F81" w:rsidP="009A0F81">
      <w:pPr>
        <w:autoSpaceDE w:val="0"/>
        <w:autoSpaceDN w:val="0"/>
        <w:adjustRightInd w:val="0"/>
        <w:spacing w:after="0"/>
        <w:jc w:val="both"/>
      </w:pPr>
    </w:p>
    <w:p w:rsidR="009A0F81" w:rsidRDefault="009A0F81" w:rsidP="009A0F81">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rsidR="009A0F81" w:rsidRPr="00FD52CD" w:rsidRDefault="009A0F81" w:rsidP="009A0F81">
      <w:pPr>
        <w:autoSpaceDE w:val="0"/>
        <w:autoSpaceDN w:val="0"/>
        <w:adjustRightInd w:val="0"/>
        <w:spacing w:after="0"/>
        <w:jc w:val="both"/>
      </w:pPr>
    </w:p>
    <w:p w:rsidR="009A0F81" w:rsidRDefault="009A0F81" w:rsidP="009A0F81">
      <w:pPr>
        <w:autoSpaceDE w:val="0"/>
        <w:autoSpaceDN w:val="0"/>
        <w:adjustRightInd w:val="0"/>
        <w:spacing w:after="0"/>
        <w:jc w:val="both"/>
      </w:pPr>
      <w:r>
        <w:t xml:space="preserve">De acordo com a NBR 9050/2020 </w:t>
      </w:r>
      <w:r w:rsidRPr="00690EAF">
        <w:t>Admite-se menos 20 mm nas dimens</w:t>
      </w:r>
      <w:r w:rsidRPr="00690EAF">
        <w:rPr>
          <w:rFonts w:hint="eastAsia"/>
        </w:rPr>
        <w:t>õ</w:t>
      </w:r>
      <w:r w:rsidRPr="00690EAF">
        <w:t>es dos v</w:t>
      </w:r>
      <w:r w:rsidRPr="00690EAF">
        <w:rPr>
          <w:rFonts w:hint="eastAsia"/>
        </w:rPr>
        <w:t>ã</w:t>
      </w:r>
      <w:r w:rsidRPr="00690EAF">
        <w:t>os livres</w:t>
      </w:r>
      <w:r>
        <w:t>.</w:t>
      </w:r>
    </w:p>
    <w:p w:rsidR="009A0F81" w:rsidRDefault="009A0F81" w:rsidP="009A0F81">
      <w:pPr>
        <w:autoSpaceDE w:val="0"/>
        <w:autoSpaceDN w:val="0"/>
        <w:adjustRightInd w:val="0"/>
        <w:spacing w:after="0" w:line="240" w:lineRule="auto"/>
        <w:jc w:val="both"/>
      </w:pPr>
    </w:p>
    <w:p w:rsidR="009A0F81" w:rsidRDefault="009A0F81" w:rsidP="009A0F81">
      <w:pPr>
        <w:autoSpaceDE w:val="0"/>
        <w:autoSpaceDN w:val="0"/>
        <w:adjustRightInd w:val="0"/>
        <w:spacing w:after="0"/>
        <w:jc w:val="both"/>
      </w:pPr>
      <w:r>
        <w:t xml:space="preserve">Já a porta de acesso à Secretaria e a Sala de Informática, acessadas pelo corredor, é impraticável a </w:t>
      </w:r>
      <w:r w:rsidRPr="00836CC8">
        <w:t>exist</w:t>
      </w:r>
      <w:r w:rsidRPr="00836CC8">
        <w:rPr>
          <w:rFonts w:hint="eastAsia"/>
        </w:rPr>
        <w:t>ê</w:t>
      </w:r>
      <w:r w:rsidRPr="00836CC8">
        <w:t>ncia destes espa</w:t>
      </w:r>
      <w:r w:rsidRPr="00836CC8">
        <w:rPr>
          <w:rFonts w:hint="eastAsia"/>
        </w:rPr>
        <w:t>ç</w:t>
      </w:r>
      <w:r>
        <w:t>os livres e, desta forma, de acordo com a NBR 9050, para garantir o deslocamento frontal,</w:t>
      </w:r>
      <w:r w:rsidRPr="00836CC8">
        <w:t xml:space="preserve"> deve-se garantir equipamento</w:t>
      </w:r>
      <w:r>
        <w:t xml:space="preserve"> </w:t>
      </w:r>
      <w:r w:rsidRPr="00836CC8">
        <w:t>de automa</w:t>
      </w:r>
      <w:r w:rsidRPr="00836CC8">
        <w:rPr>
          <w:rFonts w:hint="eastAsia"/>
        </w:rPr>
        <w:t>çã</w:t>
      </w:r>
      <w:r w:rsidRPr="00836CC8">
        <w:t xml:space="preserve">o da abertura e fechamento das </w:t>
      </w:r>
    </w:p>
    <w:p w:rsidR="009A0F81" w:rsidRDefault="009A0F81" w:rsidP="009A0F81">
      <w:pPr>
        <w:autoSpaceDE w:val="0"/>
        <w:autoSpaceDN w:val="0"/>
        <w:adjustRightInd w:val="0"/>
        <w:spacing w:after="0"/>
        <w:jc w:val="both"/>
      </w:pPr>
      <w:proofErr w:type="gramStart"/>
      <w:r w:rsidRPr="00836CC8">
        <w:t>portas</w:t>
      </w:r>
      <w:proofErr w:type="gramEnd"/>
      <w:r w:rsidRPr="00836CC8">
        <w:t xml:space="preserve"> atrav</w:t>
      </w:r>
      <w:r w:rsidRPr="00836CC8">
        <w:rPr>
          <w:rFonts w:hint="eastAsia"/>
        </w:rPr>
        <w:t>é</w:t>
      </w:r>
      <w:r w:rsidRPr="00836CC8">
        <w:t>s de botoeira ou sensor</w:t>
      </w:r>
      <w:r>
        <w:t>. Na Sala de Informática, será necessário instalar botoeira de abertura eletromecânica somente pelo lado do corredor. Já a porta de acesso à Secretaria, a botoeira será necessária nos dois lados de abertura.</w:t>
      </w:r>
    </w:p>
    <w:p w:rsidR="009A0F81" w:rsidRDefault="009A0F81" w:rsidP="009A0F81">
      <w:pPr>
        <w:autoSpaceDE w:val="0"/>
        <w:autoSpaceDN w:val="0"/>
        <w:adjustRightInd w:val="0"/>
        <w:spacing w:after="0"/>
        <w:jc w:val="both"/>
      </w:pPr>
    </w:p>
    <w:p w:rsidR="009A0F81" w:rsidRDefault="009A0F81" w:rsidP="009A0F81">
      <w:pPr>
        <w:autoSpaceDE w:val="0"/>
        <w:autoSpaceDN w:val="0"/>
        <w:adjustRightInd w:val="0"/>
        <w:spacing w:after="0"/>
        <w:jc w:val="both"/>
      </w:pPr>
      <w:r>
        <w:t>As botoeiras, devem ser instaladas fora da área de abertura da folha da porta e à altura de alcance entre 0,80 m e 1,00 m, conforme item 6.11.2.9 da NBR 9050.</w:t>
      </w:r>
    </w:p>
    <w:p w:rsidR="009A0F81" w:rsidRDefault="009A0F81" w:rsidP="009A0F81">
      <w:pPr>
        <w:autoSpaceDE w:val="0"/>
        <w:autoSpaceDN w:val="0"/>
        <w:adjustRightInd w:val="0"/>
        <w:spacing w:after="0"/>
        <w:jc w:val="both"/>
      </w:pPr>
    </w:p>
    <w:p w:rsidR="009A0F81" w:rsidRDefault="009A0F81" w:rsidP="009A0F81">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rsidR="00257C3A" w:rsidRDefault="00257C3A" w:rsidP="00DE4199">
      <w:pPr>
        <w:autoSpaceDE w:val="0"/>
        <w:autoSpaceDN w:val="0"/>
        <w:adjustRightInd w:val="0"/>
        <w:spacing w:after="0"/>
        <w:jc w:val="both"/>
      </w:pPr>
    </w:p>
    <w:p w:rsidR="00B17915" w:rsidRDefault="00905D21" w:rsidP="00B17915">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rsidR="00344F48" w:rsidRDefault="00344F48" w:rsidP="00905D21">
      <w:pPr>
        <w:autoSpaceDE w:val="0"/>
        <w:autoSpaceDN w:val="0"/>
        <w:adjustRightInd w:val="0"/>
        <w:spacing w:after="0" w:line="240" w:lineRule="auto"/>
        <w:jc w:val="center"/>
        <w:rPr>
          <w:sz w:val="20"/>
          <w:szCs w:val="20"/>
          <w:lang w:eastAsia="en-US"/>
        </w:rPr>
      </w:pPr>
    </w:p>
    <w:p w:rsidR="000B6E41" w:rsidRDefault="000B6E41" w:rsidP="00905D21">
      <w:pPr>
        <w:autoSpaceDE w:val="0"/>
        <w:autoSpaceDN w:val="0"/>
        <w:adjustRightInd w:val="0"/>
        <w:spacing w:after="0" w:line="240" w:lineRule="auto"/>
        <w:jc w:val="center"/>
        <w:rPr>
          <w:sz w:val="20"/>
          <w:szCs w:val="20"/>
          <w:lang w:eastAsia="en-US"/>
        </w:rPr>
      </w:pPr>
    </w:p>
    <w:p w:rsidR="000B6E41" w:rsidRDefault="000B6E41" w:rsidP="00905D21">
      <w:pPr>
        <w:autoSpaceDE w:val="0"/>
        <w:autoSpaceDN w:val="0"/>
        <w:adjustRightInd w:val="0"/>
        <w:spacing w:after="0" w:line="240" w:lineRule="auto"/>
        <w:jc w:val="center"/>
        <w:rPr>
          <w:sz w:val="20"/>
          <w:szCs w:val="20"/>
          <w:lang w:eastAsia="en-US"/>
        </w:rPr>
      </w:pPr>
    </w:p>
    <w:p w:rsidR="000B6E41" w:rsidRDefault="000B6E41" w:rsidP="00905D21">
      <w:pPr>
        <w:autoSpaceDE w:val="0"/>
        <w:autoSpaceDN w:val="0"/>
        <w:adjustRightInd w:val="0"/>
        <w:spacing w:after="0" w:line="240" w:lineRule="auto"/>
        <w:jc w:val="center"/>
        <w:rPr>
          <w:sz w:val="20"/>
          <w:szCs w:val="20"/>
          <w:lang w:eastAsia="en-US"/>
        </w:rPr>
      </w:pPr>
    </w:p>
    <w:p w:rsidR="000B6E41" w:rsidRDefault="000B6E41" w:rsidP="00905D21">
      <w:pPr>
        <w:autoSpaceDE w:val="0"/>
        <w:autoSpaceDN w:val="0"/>
        <w:adjustRightInd w:val="0"/>
        <w:spacing w:after="0" w:line="240" w:lineRule="auto"/>
        <w:jc w:val="center"/>
        <w:rPr>
          <w:sz w:val="20"/>
          <w:szCs w:val="20"/>
          <w:lang w:eastAsia="en-US"/>
        </w:rPr>
      </w:pPr>
    </w:p>
    <w:p w:rsidR="00D670C1" w:rsidRPr="00DE4199" w:rsidRDefault="00D670C1" w:rsidP="00DE4199">
      <w:pPr>
        <w:pStyle w:val="PargrafodaLista"/>
        <w:numPr>
          <w:ilvl w:val="0"/>
          <w:numId w:val="25"/>
        </w:numPr>
        <w:jc w:val="both"/>
        <w:rPr>
          <w:b/>
        </w:rPr>
      </w:pPr>
      <w:r w:rsidRPr="00DE4199">
        <w:rPr>
          <w:b/>
        </w:rPr>
        <w:t>Porta PM.01</w:t>
      </w:r>
    </w:p>
    <w:p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rsidR="009A0F81" w:rsidRDefault="00D670C1" w:rsidP="000B6E41">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rsidR="00046975" w:rsidRDefault="00046975" w:rsidP="00D43A84">
      <w:pPr>
        <w:autoSpaceDE w:val="0"/>
        <w:autoSpaceDN w:val="0"/>
        <w:adjustRightInd w:val="0"/>
        <w:spacing w:after="0" w:line="240" w:lineRule="auto"/>
        <w:jc w:val="both"/>
      </w:pPr>
    </w:p>
    <w:p w:rsidR="00D43A84"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DB7C28" w:rsidRDefault="00DB7C28" w:rsidP="00D43A84">
      <w:pPr>
        <w:autoSpaceDE w:val="0"/>
        <w:autoSpaceDN w:val="0"/>
        <w:adjustRightInd w:val="0"/>
        <w:spacing w:after="0" w:line="240" w:lineRule="auto"/>
        <w:jc w:val="both"/>
      </w:pPr>
    </w:p>
    <w:p w:rsidR="00D43A84" w:rsidRDefault="00D43A84" w:rsidP="00D43A84">
      <w:pPr>
        <w:autoSpaceDE w:val="0"/>
        <w:autoSpaceDN w:val="0"/>
        <w:adjustRightInd w:val="0"/>
        <w:spacing w:after="0" w:line="240" w:lineRule="auto"/>
        <w:jc w:val="center"/>
      </w:pPr>
      <w:r>
        <w:rPr>
          <w:noProof/>
        </w:rPr>
        <w:drawing>
          <wp:inline distT="0" distB="0" distL="0" distR="0" wp14:anchorId="60F872DF" wp14:editId="365BB61F">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133183" cy="2027281"/>
                    </a:xfrm>
                    <a:prstGeom prst="rect">
                      <a:avLst/>
                    </a:prstGeom>
                  </pic:spPr>
                </pic:pic>
              </a:graphicData>
            </a:graphic>
          </wp:inline>
        </w:drawing>
      </w:r>
    </w:p>
    <w:p w:rsidR="00D43A84" w:rsidRDefault="00D43A84" w:rsidP="00D43A84">
      <w:pPr>
        <w:spacing w:line="240" w:lineRule="auto"/>
        <w:jc w:val="center"/>
        <w:rPr>
          <w:sz w:val="20"/>
          <w:szCs w:val="20"/>
          <w:lang w:eastAsia="en-US"/>
        </w:rPr>
      </w:pPr>
      <w:r>
        <w:rPr>
          <w:sz w:val="20"/>
          <w:szCs w:val="20"/>
          <w:lang w:eastAsia="en-US"/>
        </w:rPr>
        <w:t>Detalhamento da PM.01</w:t>
      </w:r>
    </w:p>
    <w:p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D43A84" w:rsidRDefault="00D43A84" w:rsidP="00D43A84">
      <w:pPr>
        <w:autoSpaceDE w:val="0"/>
        <w:autoSpaceDN w:val="0"/>
        <w:adjustRightInd w:val="0"/>
        <w:spacing w:after="0" w:line="240" w:lineRule="auto"/>
        <w:jc w:val="center"/>
      </w:pPr>
    </w:p>
    <w:p w:rsidR="00677456" w:rsidRDefault="00DE4199" w:rsidP="00B17915">
      <w:pPr>
        <w:jc w:val="both"/>
      </w:pPr>
      <w:r>
        <w:t>Nas PM.01 instaladas nos sanitários coletivos, terão placa de sinalização visual do respectivo sanitário.</w:t>
      </w:r>
    </w:p>
    <w:p w:rsidR="00257C3A" w:rsidRDefault="00257C3A" w:rsidP="00DE4199">
      <w:pPr>
        <w:autoSpaceDE w:val="0"/>
        <w:autoSpaceDN w:val="0"/>
        <w:adjustRightInd w:val="0"/>
        <w:spacing w:after="0" w:line="240" w:lineRule="auto"/>
        <w:jc w:val="center"/>
        <w:rPr>
          <w:sz w:val="20"/>
          <w:szCs w:val="20"/>
          <w:lang w:eastAsia="en-US"/>
        </w:rPr>
      </w:pPr>
    </w:p>
    <w:p w:rsidR="00257C3A" w:rsidRDefault="00257C3A" w:rsidP="00DE4199">
      <w:pPr>
        <w:autoSpaceDE w:val="0"/>
        <w:autoSpaceDN w:val="0"/>
        <w:adjustRightInd w:val="0"/>
        <w:spacing w:after="0" w:line="240" w:lineRule="auto"/>
        <w:jc w:val="center"/>
        <w:rPr>
          <w:sz w:val="20"/>
          <w:szCs w:val="20"/>
          <w:lang w:eastAsia="en-US"/>
        </w:rPr>
      </w:pPr>
    </w:p>
    <w:p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rsidR="00D43A84" w:rsidRDefault="00D43A84" w:rsidP="0031088C">
      <w:pPr>
        <w:autoSpaceDE w:val="0"/>
        <w:autoSpaceDN w:val="0"/>
        <w:adjustRightInd w:val="0"/>
        <w:spacing w:after="0" w:line="240" w:lineRule="auto"/>
      </w:pPr>
    </w:p>
    <w:p w:rsidR="00D43A84" w:rsidRDefault="00D43A84" w:rsidP="00D43A84">
      <w:pPr>
        <w:autoSpaceDE w:val="0"/>
        <w:autoSpaceDN w:val="0"/>
        <w:adjustRightInd w:val="0"/>
        <w:spacing w:after="0" w:line="240" w:lineRule="auto"/>
        <w:jc w:val="center"/>
        <w:rPr>
          <w:sz w:val="20"/>
          <w:szCs w:val="20"/>
          <w:lang w:eastAsia="en-US"/>
        </w:rPr>
      </w:pPr>
    </w:p>
    <w:p w:rsidR="00873423" w:rsidRDefault="003777D6" w:rsidP="00DE4199">
      <w:pPr>
        <w:autoSpaceDE w:val="0"/>
        <w:autoSpaceDN w:val="0"/>
        <w:adjustRightInd w:val="0"/>
        <w:spacing w:after="0" w:line="240" w:lineRule="auto"/>
        <w:jc w:val="center"/>
      </w:pPr>
      <w:r>
        <w:rPr>
          <w:noProof/>
        </w:rPr>
        <w:lastRenderedPageBreak/>
        <w:drawing>
          <wp:inline distT="0" distB="0" distL="0" distR="0" wp14:anchorId="24F45250" wp14:editId="33608639">
            <wp:extent cx="2238187" cy="1738899"/>
            <wp:effectExtent l="0" t="0" r="0" b="0"/>
            <wp:docPr id="99" name="Imagem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247874" cy="1746425"/>
                    </a:xfrm>
                    <a:prstGeom prst="rect">
                      <a:avLst/>
                    </a:prstGeom>
                  </pic:spPr>
                </pic:pic>
              </a:graphicData>
            </a:graphic>
          </wp:inline>
        </w:drawing>
      </w:r>
    </w:p>
    <w:p w:rsidR="00026688" w:rsidRDefault="00026688" w:rsidP="003777D6">
      <w:pPr>
        <w:spacing w:after="0" w:line="240" w:lineRule="auto"/>
        <w:jc w:val="center"/>
        <w:rPr>
          <w:sz w:val="20"/>
          <w:szCs w:val="20"/>
          <w:lang w:eastAsia="en-US"/>
        </w:rPr>
      </w:pPr>
      <w:r>
        <w:rPr>
          <w:sz w:val="20"/>
          <w:szCs w:val="20"/>
          <w:lang w:eastAsia="en-US"/>
        </w:rPr>
        <w:t>Detalhamento PM.01 | sanitários acessíveis</w:t>
      </w:r>
    </w:p>
    <w:p w:rsidR="00026688" w:rsidRDefault="00026688" w:rsidP="003777D6">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026688" w:rsidRDefault="00026688" w:rsidP="00026688">
      <w:pPr>
        <w:autoSpaceDE w:val="0"/>
        <w:autoSpaceDN w:val="0"/>
        <w:adjustRightInd w:val="0"/>
        <w:spacing w:after="0" w:line="240" w:lineRule="auto"/>
        <w:jc w:val="center"/>
        <w:rPr>
          <w:sz w:val="20"/>
          <w:szCs w:val="20"/>
          <w:lang w:eastAsia="en-US"/>
        </w:rPr>
      </w:pPr>
    </w:p>
    <w:p w:rsidR="003777D6" w:rsidRPr="005228F1" w:rsidRDefault="003777D6" w:rsidP="00DE4199">
      <w:pPr>
        <w:autoSpaceDE w:val="0"/>
        <w:autoSpaceDN w:val="0"/>
        <w:adjustRightInd w:val="0"/>
        <w:spacing w:after="0" w:line="240" w:lineRule="auto"/>
        <w:jc w:val="center"/>
      </w:pPr>
    </w:p>
    <w:p w:rsidR="00DE4199" w:rsidRPr="00D670C1" w:rsidRDefault="00DE4199" w:rsidP="00344F48">
      <w:pPr>
        <w:pStyle w:val="Legenda"/>
      </w:pPr>
    </w:p>
    <w:p w:rsidR="00257C3A" w:rsidRDefault="00DE4199" w:rsidP="00DE4199">
      <w:pPr>
        <w:pStyle w:val="PargrafodaLista"/>
        <w:numPr>
          <w:ilvl w:val="0"/>
          <w:numId w:val="25"/>
        </w:numPr>
        <w:jc w:val="both"/>
        <w:rPr>
          <w:b/>
        </w:rPr>
      </w:pPr>
      <w:r>
        <w:rPr>
          <w:b/>
        </w:rPr>
        <w:t>Porta PM.02</w:t>
      </w:r>
    </w:p>
    <w:p w:rsidR="00257C3A" w:rsidRDefault="00257C3A" w:rsidP="00257C3A">
      <w:pPr>
        <w:jc w:val="both"/>
      </w:pPr>
      <w:r>
        <w:t>A porta PM.02 r</w:t>
      </w:r>
      <w:r w:rsidRPr="00D670C1">
        <w:t>efere-se à</w:t>
      </w:r>
      <w:r>
        <w:t xml:space="preserve"> porta PF-30</w:t>
      </w:r>
      <w:r w:rsidRPr="00D670C1">
        <w:t xml:space="preserve"> padrão FDE</w:t>
      </w:r>
      <w:r>
        <w:t xml:space="preserve">, alterada e ajustada, </w:t>
      </w:r>
      <w:r>
        <w:tab/>
        <w:t xml:space="preserve">com largura livre de passagem de 0,832m em uma das folhas, para atender as necessidades de reforma e de </w:t>
      </w:r>
      <w:proofErr w:type="gramStart"/>
      <w:r>
        <w:t xml:space="preserve">acessibilidade,  </w:t>
      </w:r>
      <w:r w:rsidRPr="00D670C1">
        <w:t>conforme</w:t>
      </w:r>
      <w:proofErr w:type="gramEnd"/>
      <w:r w:rsidRPr="00D670C1">
        <w:t xml:space="preserve"> modelo em anexo a este memorial</w:t>
      </w:r>
      <w:r>
        <w:t>. Será instalada na cozinha.</w:t>
      </w:r>
    </w:p>
    <w:p w:rsidR="00257C3A" w:rsidRDefault="00257C3A" w:rsidP="00257C3A">
      <w:pPr>
        <w:jc w:val="both"/>
      </w:pPr>
      <w:r>
        <w:t xml:space="preserve">É uma porta de abrir de duas folhas em chapa de aço galvanizada, com ventilação permanente na sua face inferior, pintada com tinta esmalte sintético sobre fundo para galvanizados na cor azul </w:t>
      </w:r>
      <w:proofErr w:type="spellStart"/>
      <w:r>
        <w:t>frança</w:t>
      </w:r>
      <w:proofErr w:type="spellEnd"/>
      <w:r>
        <w:t>.</w:t>
      </w:r>
    </w:p>
    <w:p w:rsidR="00257C3A" w:rsidRDefault="00257C3A" w:rsidP="00257C3A">
      <w:pPr>
        <w:jc w:val="both"/>
      </w:pPr>
      <w:r>
        <w:t>De acordo com a NBR 9050, em portas de duas folhas, pelo menos uma delas deve ter vão livre de 0,80m. Para o correto dimensionamento, deverá ser seguido o detalhamento da figura abaixo:</w:t>
      </w:r>
    </w:p>
    <w:p w:rsidR="00257C3A" w:rsidRDefault="00257C3A" w:rsidP="00257C3A">
      <w:pPr>
        <w:jc w:val="center"/>
        <w:rPr>
          <w:noProof/>
        </w:rPr>
      </w:pPr>
      <w:r>
        <w:rPr>
          <w:noProof/>
        </w:rPr>
        <w:drawing>
          <wp:inline distT="0" distB="0" distL="0" distR="0" wp14:anchorId="1B1BADC6" wp14:editId="0FE6394F">
            <wp:extent cx="3752850" cy="2950644"/>
            <wp:effectExtent l="0" t="0" r="0" b="2540"/>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757628" cy="2954401"/>
                    </a:xfrm>
                    <a:prstGeom prst="rect">
                      <a:avLst/>
                    </a:prstGeom>
                  </pic:spPr>
                </pic:pic>
              </a:graphicData>
            </a:graphic>
          </wp:inline>
        </w:drawing>
      </w:r>
    </w:p>
    <w:p w:rsidR="00257C3A" w:rsidRDefault="0016103B" w:rsidP="00257C3A">
      <w:pPr>
        <w:spacing w:line="240" w:lineRule="auto"/>
        <w:jc w:val="center"/>
        <w:rPr>
          <w:sz w:val="20"/>
          <w:szCs w:val="20"/>
          <w:lang w:eastAsia="en-US"/>
        </w:rPr>
      </w:pPr>
      <w:r>
        <w:rPr>
          <w:sz w:val="20"/>
          <w:szCs w:val="20"/>
          <w:lang w:eastAsia="en-US"/>
        </w:rPr>
        <w:t>Detalhamento PM.02</w:t>
      </w:r>
    </w:p>
    <w:p w:rsidR="00257C3A" w:rsidRDefault="00257C3A" w:rsidP="00257C3A">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16103B" w:rsidRDefault="0016103B" w:rsidP="00257C3A">
      <w:pPr>
        <w:autoSpaceDE w:val="0"/>
        <w:autoSpaceDN w:val="0"/>
        <w:adjustRightInd w:val="0"/>
        <w:spacing w:after="0" w:line="240" w:lineRule="auto"/>
        <w:jc w:val="center"/>
        <w:rPr>
          <w:sz w:val="20"/>
          <w:szCs w:val="20"/>
          <w:lang w:eastAsia="en-US"/>
        </w:rPr>
      </w:pPr>
    </w:p>
    <w:p w:rsidR="0016103B" w:rsidRDefault="0016103B" w:rsidP="00257C3A">
      <w:pPr>
        <w:autoSpaceDE w:val="0"/>
        <w:autoSpaceDN w:val="0"/>
        <w:adjustRightInd w:val="0"/>
        <w:spacing w:after="0" w:line="240" w:lineRule="auto"/>
        <w:jc w:val="center"/>
        <w:rPr>
          <w:sz w:val="20"/>
          <w:szCs w:val="20"/>
          <w:lang w:eastAsia="en-US"/>
        </w:rPr>
      </w:pPr>
    </w:p>
    <w:p w:rsidR="00F5404B" w:rsidRDefault="00F5404B" w:rsidP="00675A71">
      <w:pPr>
        <w:pStyle w:val="PargrafodaLista"/>
        <w:numPr>
          <w:ilvl w:val="0"/>
          <w:numId w:val="25"/>
        </w:numPr>
        <w:jc w:val="both"/>
      </w:pPr>
      <w:r w:rsidRPr="00F5404B">
        <w:rPr>
          <w:b/>
        </w:rPr>
        <w:lastRenderedPageBreak/>
        <w:t>Porta PM.03</w:t>
      </w:r>
    </w:p>
    <w:p w:rsidR="00A5281E" w:rsidRDefault="00A5281E" w:rsidP="00A5281E">
      <w:pPr>
        <w:autoSpaceDE w:val="0"/>
        <w:autoSpaceDN w:val="0"/>
        <w:adjustRightInd w:val="0"/>
        <w:spacing w:after="0" w:line="240" w:lineRule="auto"/>
        <w:jc w:val="center"/>
        <w:rPr>
          <w:sz w:val="20"/>
          <w:szCs w:val="20"/>
          <w:lang w:eastAsia="en-US"/>
        </w:rPr>
      </w:pPr>
    </w:p>
    <w:p w:rsidR="0016103B" w:rsidRDefault="0016103B" w:rsidP="0016103B">
      <w:pPr>
        <w:jc w:val="both"/>
      </w:pPr>
      <w:r>
        <w:t>A porta PM.03 r</w:t>
      </w:r>
      <w:r w:rsidRPr="00D670C1">
        <w:t>efere-se à</w:t>
      </w:r>
      <w:r>
        <w:t xml:space="preserve"> porta PF-16</w:t>
      </w:r>
      <w:r w:rsidRPr="00D670C1">
        <w:t xml:space="preserve"> padrão FDE</w:t>
      </w:r>
      <w:r>
        <w:t>, com largura livre de passagem de 0,80m</w:t>
      </w:r>
      <w:r w:rsidRPr="00D670C1">
        <w:t xml:space="preserve">, </w:t>
      </w:r>
      <w:r>
        <w:t xml:space="preserve">alterada e ajustada, para atender as necessidades de reforma e de acessibilidade, </w:t>
      </w:r>
      <w:r w:rsidRPr="00D670C1">
        <w:t>conforme modelo em anexo a este memorial</w:t>
      </w:r>
      <w:r>
        <w:t>. Será instalada na despensa e DML.</w:t>
      </w:r>
    </w:p>
    <w:p w:rsidR="0016103B" w:rsidRDefault="0016103B" w:rsidP="0016103B">
      <w:pPr>
        <w:jc w:val="both"/>
      </w:pPr>
      <w:r>
        <w:t xml:space="preserve">É uma porta de abrir de ferro, com pintura esmalte sintético sobre fundo anticorrosivo, na cor azul </w:t>
      </w:r>
      <w:proofErr w:type="spellStart"/>
      <w:r>
        <w:t>frança</w:t>
      </w:r>
      <w:proofErr w:type="spellEnd"/>
      <w:r>
        <w:t>.</w:t>
      </w:r>
    </w:p>
    <w:p w:rsidR="0016103B" w:rsidRDefault="0016103B" w:rsidP="0016103B">
      <w:pPr>
        <w:autoSpaceDE w:val="0"/>
        <w:autoSpaceDN w:val="0"/>
        <w:adjustRightInd w:val="0"/>
        <w:spacing w:after="0" w:line="240" w:lineRule="auto"/>
        <w:jc w:val="both"/>
      </w:pPr>
      <w:r>
        <w:t>Deverá ser seguido as medidas conforme detalhamento, para o perfeito atendimento quanto aos requisitos de acessibilidade.</w:t>
      </w:r>
    </w:p>
    <w:p w:rsidR="00EB6A06" w:rsidRDefault="00EB6A06" w:rsidP="00652098">
      <w:pPr>
        <w:jc w:val="both"/>
      </w:pPr>
    </w:p>
    <w:p w:rsidR="00281C7D" w:rsidRDefault="00281C7D" w:rsidP="00281C7D">
      <w:pPr>
        <w:autoSpaceDE w:val="0"/>
        <w:autoSpaceDN w:val="0"/>
        <w:adjustRightInd w:val="0"/>
        <w:spacing w:after="0" w:line="240" w:lineRule="auto"/>
        <w:jc w:val="center"/>
        <w:rPr>
          <w:sz w:val="20"/>
          <w:szCs w:val="20"/>
          <w:lang w:eastAsia="en-US"/>
        </w:rPr>
      </w:pPr>
    </w:p>
    <w:p w:rsidR="00281C7D" w:rsidRDefault="00281C7D" w:rsidP="00281C7D">
      <w:pPr>
        <w:pStyle w:val="PargrafodaLista"/>
        <w:numPr>
          <w:ilvl w:val="0"/>
          <w:numId w:val="25"/>
        </w:numPr>
        <w:jc w:val="both"/>
        <w:rPr>
          <w:b/>
        </w:rPr>
      </w:pPr>
      <w:r>
        <w:rPr>
          <w:b/>
        </w:rPr>
        <w:t>Porta PM.04</w:t>
      </w:r>
    </w:p>
    <w:p w:rsidR="00775ABF" w:rsidRDefault="00775ABF" w:rsidP="00775ABF">
      <w:pPr>
        <w:jc w:val="both"/>
      </w:pPr>
      <w:r>
        <w:t>A</w:t>
      </w:r>
      <w:r w:rsidR="00F5404B">
        <w:t xml:space="preserve"> porta PM.04</w:t>
      </w:r>
      <w:r>
        <w:t xml:space="preserve"> r</w:t>
      </w:r>
      <w:r w:rsidRPr="00D670C1">
        <w:t>efere-se à</w:t>
      </w:r>
      <w:r>
        <w:t xml:space="preserve"> porta PM-74</w:t>
      </w:r>
      <w:r w:rsidRPr="00D670C1">
        <w:t xml:space="preserve"> padrão FDE</w:t>
      </w:r>
      <w:r>
        <w:t>, alterada e ajustada, para atender as necessidades de reforma e de acessibilidade, com largura livre de</w:t>
      </w:r>
      <w:r w:rsidR="00FD29D4">
        <w:t xml:space="preserve"> passagem de 60c</w:t>
      </w:r>
      <w:r>
        <w:t xml:space="preserve">m, </w:t>
      </w:r>
      <w:r w:rsidRPr="00D670C1">
        <w:t>conforme modelo em anexo a este memorial</w:t>
      </w:r>
      <w:r>
        <w:t>. Será instalada nos boxes dos sanitários coletivos, com a folha da porta abrindo para fora.</w:t>
      </w:r>
    </w:p>
    <w:p w:rsidR="00775ABF" w:rsidRDefault="00775ABF" w:rsidP="00775ABF">
      <w:pPr>
        <w:jc w:val="both"/>
      </w:pPr>
      <w:r>
        <w:t xml:space="preserve">É uma porta </w:t>
      </w:r>
      <w:r w:rsidR="00FD29D4">
        <w:t xml:space="preserve">de abrir </w:t>
      </w:r>
      <w:r>
        <w:t xml:space="preserve">de madeira sarrafeada maciça, revestida em ambas as faces com painel de madeira compensada, pintada com tinta esmalte ou óleo sobre fundo para madeira, na cor azul </w:t>
      </w:r>
      <w:r w:rsidR="00344F48">
        <w:t>França</w:t>
      </w:r>
      <w:r>
        <w:t>.</w:t>
      </w:r>
    </w:p>
    <w:p w:rsidR="00775ABF" w:rsidRDefault="00775ABF" w:rsidP="00775ABF">
      <w:pPr>
        <w:jc w:val="both"/>
      </w:pPr>
      <w:r>
        <w:t>A porta está afastada do piso acabado 20cm, conforme projeto e padrão FDE.</w:t>
      </w:r>
    </w:p>
    <w:p w:rsidR="00775ABF" w:rsidRDefault="00775ABF" w:rsidP="00775ABF">
      <w:pPr>
        <w:jc w:val="both"/>
      </w:pPr>
      <w:r>
        <w:t>Para atender aos requisitos de acessibilidade, a fechadura targeta livre/ocupado não será instalado e, no local, deverá ser colocado maçaneta tipo alavanca.</w:t>
      </w:r>
    </w:p>
    <w:p w:rsidR="00FD29D4" w:rsidRDefault="00FD29D4" w:rsidP="00FD29D4">
      <w:pPr>
        <w:autoSpaceDE w:val="0"/>
        <w:autoSpaceDN w:val="0"/>
        <w:adjustRightInd w:val="0"/>
        <w:spacing w:after="0" w:line="240" w:lineRule="auto"/>
        <w:jc w:val="both"/>
      </w:pPr>
      <w:r>
        <w:t xml:space="preserve">A espessura da folha da porta tem 35mm e, desta forma, a largura total entre os batentes deverá ser de 0,635m. </w:t>
      </w:r>
    </w:p>
    <w:p w:rsidR="00FD29D4" w:rsidRDefault="00FD29D4" w:rsidP="00FD29D4">
      <w:pPr>
        <w:autoSpaceDE w:val="0"/>
        <w:autoSpaceDN w:val="0"/>
        <w:adjustRightInd w:val="0"/>
        <w:spacing w:after="0" w:line="240" w:lineRule="auto"/>
        <w:jc w:val="both"/>
      </w:pPr>
    </w:p>
    <w:p w:rsidR="00FD29D4" w:rsidRDefault="00FD29D4" w:rsidP="00FD29D4">
      <w:pPr>
        <w:autoSpaceDE w:val="0"/>
        <w:autoSpaceDN w:val="0"/>
        <w:adjustRightInd w:val="0"/>
        <w:spacing w:after="0" w:line="240" w:lineRule="auto"/>
        <w:jc w:val="both"/>
      </w:pPr>
      <w:r>
        <w:t>Deverá ser seguido as medidas conforme</w:t>
      </w:r>
      <w:r w:rsidR="00F5404B">
        <w:t xml:space="preserve"> projeto de</w:t>
      </w:r>
      <w:r>
        <w:t xml:space="preserve"> detalhamento, para o perfeito atendimento quanto aos requisitos de acessibilidade.</w:t>
      </w:r>
    </w:p>
    <w:p w:rsidR="00F5404B" w:rsidRDefault="00F5404B" w:rsidP="00FD29D4">
      <w:pPr>
        <w:autoSpaceDE w:val="0"/>
        <w:autoSpaceDN w:val="0"/>
        <w:adjustRightInd w:val="0"/>
        <w:spacing w:after="0" w:line="240" w:lineRule="auto"/>
        <w:jc w:val="both"/>
      </w:pPr>
    </w:p>
    <w:p w:rsidR="00F5404B" w:rsidRDefault="00F5404B" w:rsidP="00F5404B">
      <w:pPr>
        <w:autoSpaceDE w:val="0"/>
        <w:autoSpaceDN w:val="0"/>
        <w:adjustRightInd w:val="0"/>
        <w:spacing w:after="0" w:line="240" w:lineRule="auto"/>
        <w:jc w:val="center"/>
      </w:pPr>
      <w:r>
        <w:rPr>
          <w:noProof/>
        </w:rPr>
        <w:drawing>
          <wp:inline distT="0" distB="0" distL="0" distR="0" wp14:anchorId="0023CF04" wp14:editId="78C97F2D">
            <wp:extent cx="2993390" cy="1287647"/>
            <wp:effectExtent l="0" t="0" r="0" b="8255"/>
            <wp:docPr id="88" name="Imagem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b="29000"/>
                    <a:stretch/>
                  </pic:blipFill>
                  <pic:spPr bwMode="auto">
                    <a:xfrm>
                      <a:off x="0" y="0"/>
                      <a:ext cx="3050570" cy="1312244"/>
                    </a:xfrm>
                    <a:prstGeom prst="rect">
                      <a:avLst/>
                    </a:prstGeom>
                    <a:ln>
                      <a:noFill/>
                    </a:ln>
                    <a:extLst>
                      <a:ext uri="{53640926-AAD7-44D8-BBD7-CCE9431645EC}">
                        <a14:shadowObscured xmlns:a14="http://schemas.microsoft.com/office/drawing/2010/main"/>
                      </a:ext>
                    </a:extLst>
                  </pic:spPr>
                </pic:pic>
              </a:graphicData>
            </a:graphic>
          </wp:inline>
        </w:drawing>
      </w:r>
    </w:p>
    <w:p w:rsidR="00873423" w:rsidRDefault="00873423" w:rsidP="00FD29D4">
      <w:pPr>
        <w:autoSpaceDE w:val="0"/>
        <w:autoSpaceDN w:val="0"/>
        <w:adjustRightInd w:val="0"/>
        <w:spacing w:after="0" w:line="240" w:lineRule="auto"/>
        <w:jc w:val="center"/>
        <w:rPr>
          <w:sz w:val="20"/>
          <w:szCs w:val="20"/>
          <w:lang w:eastAsia="en-US"/>
        </w:rPr>
      </w:pPr>
    </w:p>
    <w:p w:rsidR="00775ABF" w:rsidRDefault="00775ABF" w:rsidP="00F5404B">
      <w:pPr>
        <w:spacing w:after="0" w:line="240" w:lineRule="auto"/>
        <w:jc w:val="center"/>
        <w:rPr>
          <w:sz w:val="20"/>
          <w:szCs w:val="20"/>
          <w:lang w:eastAsia="en-US"/>
        </w:rPr>
      </w:pPr>
      <w:r>
        <w:rPr>
          <w:sz w:val="20"/>
          <w:szCs w:val="20"/>
          <w:lang w:eastAsia="en-US"/>
        </w:rPr>
        <w:t>Detalhamento PM.04</w:t>
      </w:r>
    </w:p>
    <w:p w:rsidR="00775ABF" w:rsidRDefault="00775ABF" w:rsidP="00F5404B">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775ABF" w:rsidRDefault="00775ABF" w:rsidP="00775ABF">
      <w:pPr>
        <w:autoSpaceDE w:val="0"/>
        <w:autoSpaceDN w:val="0"/>
        <w:adjustRightInd w:val="0"/>
        <w:spacing w:after="0" w:line="240" w:lineRule="auto"/>
        <w:jc w:val="center"/>
        <w:rPr>
          <w:sz w:val="20"/>
          <w:szCs w:val="20"/>
          <w:lang w:eastAsia="en-US"/>
        </w:rPr>
      </w:pPr>
    </w:p>
    <w:p w:rsidR="00775ABF" w:rsidRDefault="00775ABF" w:rsidP="00775ABF">
      <w:pPr>
        <w:autoSpaceDE w:val="0"/>
        <w:autoSpaceDN w:val="0"/>
        <w:adjustRightInd w:val="0"/>
        <w:spacing w:after="0" w:line="240" w:lineRule="auto"/>
        <w:jc w:val="center"/>
        <w:rPr>
          <w:sz w:val="20"/>
          <w:szCs w:val="20"/>
          <w:lang w:eastAsia="en-US"/>
        </w:rPr>
      </w:pPr>
    </w:p>
    <w:p w:rsidR="0016103B" w:rsidRDefault="0016103B" w:rsidP="00775ABF">
      <w:pPr>
        <w:autoSpaceDE w:val="0"/>
        <w:autoSpaceDN w:val="0"/>
        <w:adjustRightInd w:val="0"/>
        <w:spacing w:after="0"/>
        <w:jc w:val="both"/>
        <w:rPr>
          <w:szCs w:val="24"/>
          <w:lang w:eastAsia="en-US"/>
        </w:rPr>
      </w:pPr>
    </w:p>
    <w:p w:rsidR="00775ABF" w:rsidRDefault="00775ABF" w:rsidP="00775ABF">
      <w:pPr>
        <w:autoSpaceDE w:val="0"/>
        <w:autoSpaceDN w:val="0"/>
        <w:adjustRightInd w:val="0"/>
        <w:spacing w:after="0"/>
        <w:jc w:val="both"/>
        <w:rPr>
          <w:szCs w:val="24"/>
          <w:lang w:eastAsia="en-US"/>
        </w:rPr>
      </w:pPr>
      <w:r>
        <w:rPr>
          <w:szCs w:val="24"/>
          <w:lang w:eastAsia="en-US"/>
        </w:rPr>
        <w:lastRenderedPageBreak/>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sidR="000454A6">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rsidR="00EE33CA" w:rsidRDefault="00EE33CA" w:rsidP="00775ABF">
      <w:pPr>
        <w:autoSpaceDE w:val="0"/>
        <w:autoSpaceDN w:val="0"/>
        <w:adjustRightInd w:val="0"/>
        <w:spacing w:after="0"/>
        <w:jc w:val="both"/>
        <w:rPr>
          <w:szCs w:val="24"/>
          <w:lang w:eastAsia="en-US"/>
        </w:rPr>
      </w:pPr>
    </w:p>
    <w:p w:rsidR="00EE33CA" w:rsidRDefault="00EE33CA" w:rsidP="00EE33CA">
      <w:pPr>
        <w:pStyle w:val="PargrafodaLista"/>
        <w:numPr>
          <w:ilvl w:val="0"/>
          <w:numId w:val="25"/>
        </w:numPr>
        <w:jc w:val="both"/>
        <w:rPr>
          <w:b/>
        </w:rPr>
      </w:pPr>
      <w:r>
        <w:rPr>
          <w:b/>
        </w:rPr>
        <w:t>Porta PM.05</w:t>
      </w:r>
    </w:p>
    <w:p w:rsidR="00EE33CA" w:rsidRDefault="00EE33CA" w:rsidP="00775ABF">
      <w:pPr>
        <w:autoSpaceDE w:val="0"/>
        <w:autoSpaceDN w:val="0"/>
        <w:adjustRightInd w:val="0"/>
        <w:spacing w:after="0"/>
        <w:jc w:val="both"/>
        <w:rPr>
          <w:szCs w:val="24"/>
          <w:lang w:eastAsia="en-US"/>
        </w:rPr>
      </w:pPr>
    </w:p>
    <w:p w:rsidR="00EE33CA" w:rsidRDefault="00EE33CA" w:rsidP="00EE33CA">
      <w:pPr>
        <w:jc w:val="both"/>
      </w:pPr>
      <w:r>
        <w:t>A porta PM.05 será instalada na saída da escola que dá acesso à calçada, pela escada.</w:t>
      </w:r>
    </w:p>
    <w:p w:rsidR="00EE33CA" w:rsidRDefault="00EE33CA" w:rsidP="00EE33CA">
      <w:pPr>
        <w:jc w:val="both"/>
      </w:pPr>
      <w:r>
        <w:t xml:space="preserve">É uma porta de abrir em perfis de ferro na vertical, pintada com tinta esmalte sintético sobre fundo corrosivo na cor azul </w:t>
      </w:r>
      <w:proofErr w:type="spellStart"/>
      <w:r>
        <w:t>frança</w:t>
      </w:r>
      <w:proofErr w:type="spellEnd"/>
      <w:r>
        <w:t>.</w:t>
      </w:r>
    </w:p>
    <w:p w:rsidR="00EE33CA" w:rsidRDefault="00EE33CA" w:rsidP="00EE33CA">
      <w:pPr>
        <w:pStyle w:val="PargrafodaLista"/>
        <w:numPr>
          <w:ilvl w:val="0"/>
          <w:numId w:val="25"/>
        </w:numPr>
        <w:jc w:val="both"/>
        <w:rPr>
          <w:b/>
        </w:rPr>
      </w:pPr>
      <w:r>
        <w:rPr>
          <w:b/>
        </w:rPr>
        <w:t>Porta PM.06</w:t>
      </w:r>
    </w:p>
    <w:p w:rsidR="00EE33CA" w:rsidRDefault="00EE33CA" w:rsidP="00EE33CA">
      <w:pPr>
        <w:jc w:val="both"/>
      </w:pPr>
      <w:r>
        <w:t>A porta PM.06 será instalada na saída da escola que dá acesso à calçada, pela plataforma e na saída pelo interior da escola.</w:t>
      </w:r>
    </w:p>
    <w:p w:rsidR="00EE33CA" w:rsidRDefault="00EE33CA" w:rsidP="00EE33CA">
      <w:pPr>
        <w:jc w:val="both"/>
      </w:pPr>
      <w:r>
        <w:t xml:space="preserve">É uma porta de abrir em perfis de ferro na vertical, pintada com tinta esmalte sintético sobre fundo corrosivo na cor azul </w:t>
      </w:r>
      <w:proofErr w:type="spellStart"/>
      <w:r>
        <w:t>frança</w:t>
      </w:r>
      <w:proofErr w:type="spellEnd"/>
      <w:r>
        <w:t>.</w:t>
      </w:r>
    </w:p>
    <w:p w:rsidR="009010FE" w:rsidRDefault="009010FE" w:rsidP="00EE33CA">
      <w:pPr>
        <w:autoSpaceDE w:val="0"/>
        <w:autoSpaceDN w:val="0"/>
        <w:adjustRightInd w:val="0"/>
        <w:spacing w:after="0"/>
        <w:jc w:val="both"/>
        <w:rPr>
          <w:szCs w:val="24"/>
          <w:lang w:eastAsia="en-US"/>
        </w:rPr>
      </w:pPr>
    </w:p>
    <w:p w:rsidR="00EE33CA" w:rsidRDefault="00EE33CA" w:rsidP="00EE33CA">
      <w:pPr>
        <w:pStyle w:val="PargrafodaLista"/>
        <w:numPr>
          <w:ilvl w:val="0"/>
          <w:numId w:val="25"/>
        </w:numPr>
        <w:jc w:val="both"/>
        <w:rPr>
          <w:b/>
        </w:rPr>
      </w:pPr>
      <w:r>
        <w:rPr>
          <w:b/>
        </w:rPr>
        <w:t>Porta PM.07</w:t>
      </w:r>
    </w:p>
    <w:p w:rsidR="00EE33CA" w:rsidRDefault="00EE33CA" w:rsidP="00EE33CA">
      <w:pPr>
        <w:autoSpaceDE w:val="0"/>
        <w:autoSpaceDN w:val="0"/>
        <w:adjustRightInd w:val="0"/>
        <w:spacing w:after="0"/>
        <w:jc w:val="both"/>
        <w:rPr>
          <w:szCs w:val="24"/>
          <w:lang w:eastAsia="en-US"/>
        </w:rPr>
      </w:pPr>
    </w:p>
    <w:p w:rsidR="00EE33CA" w:rsidRDefault="00EE33CA" w:rsidP="00EE33CA">
      <w:pPr>
        <w:jc w:val="both"/>
      </w:pPr>
      <w:r>
        <w:t xml:space="preserve">A porta PM.07 é um portão de correr em perfis de ferro na vertical, pintada com tinta esmalte sintético sobre fundo corrosivo na cor azul </w:t>
      </w:r>
      <w:proofErr w:type="spellStart"/>
      <w:r>
        <w:t>frança</w:t>
      </w:r>
      <w:proofErr w:type="spellEnd"/>
      <w:r>
        <w:t>.</w:t>
      </w:r>
    </w:p>
    <w:p w:rsidR="00EE33CA" w:rsidRDefault="00EE33CA" w:rsidP="00EE33CA">
      <w:pPr>
        <w:jc w:val="both"/>
      </w:pPr>
      <w:r>
        <w:t>Será instalada para proteção da escola, em local definido em projeto.</w:t>
      </w:r>
    </w:p>
    <w:p w:rsidR="0016103B" w:rsidRPr="0016103B" w:rsidRDefault="0016103B" w:rsidP="0016103B">
      <w:pPr>
        <w:pStyle w:val="PargrafodaLista"/>
        <w:numPr>
          <w:ilvl w:val="0"/>
          <w:numId w:val="25"/>
        </w:numPr>
        <w:jc w:val="both"/>
      </w:pPr>
      <w:r>
        <w:rPr>
          <w:b/>
        </w:rPr>
        <w:t>Porta PM.08</w:t>
      </w:r>
    </w:p>
    <w:p w:rsidR="0016103B" w:rsidRPr="0016103B" w:rsidRDefault="0016103B" w:rsidP="0016103B">
      <w:pPr>
        <w:autoSpaceDE w:val="0"/>
        <w:autoSpaceDN w:val="0"/>
        <w:adjustRightInd w:val="0"/>
        <w:spacing w:after="0" w:line="240" w:lineRule="auto"/>
        <w:ind w:left="360"/>
        <w:rPr>
          <w:sz w:val="20"/>
          <w:szCs w:val="20"/>
          <w:lang w:eastAsia="en-US"/>
        </w:rPr>
      </w:pPr>
    </w:p>
    <w:p w:rsidR="0016103B" w:rsidRDefault="0016103B" w:rsidP="0016103B">
      <w:pPr>
        <w:jc w:val="both"/>
      </w:pPr>
      <w:r>
        <w:t>A porta PM.08 r</w:t>
      </w:r>
      <w:r w:rsidRPr="00D670C1">
        <w:t>efere-se à</w:t>
      </w:r>
      <w:r>
        <w:t xml:space="preserve"> porta PM-75</w:t>
      </w:r>
      <w:r w:rsidRPr="00D670C1">
        <w:t xml:space="preserve"> padrão FDE</w:t>
      </w:r>
      <w:r>
        <w:t>, com largura livre de passagem de 0,80m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rsidR="0016103B" w:rsidRDefault="0016103B" w:rsidP="0016103B">
      <w:pPr>
        <w:jc w:val="both"/>
      </w:pPr>
      <w:r>
        <w:t xml:space="preserve">É uma porta de abrir, de madeira sarrafeada maciça, pintada com tinta esmalte ou óleo sobre fundo para madeira, na cor azul </w:t>
      </w:r>
      <w:proofErr w:type="spellStart"/>
      <w:r>
        <w:t>frança</w:t>
      </w:r>
      <w:proofErr w:type="spellEnd"/>
      <w:r>
        <w:t>.</w:t>
      </w:r>
    </w:p>
    <w:p w:rsidR="0016103B" w:rsidRDefault="0016103B" w:rsidP="0016103B">
      <w:pPr>
        <w:autoSpaceDE w:val="0"/>
        <w:autoSpaceDN w:val="0"/>
        <w:adjustRightInd w:val="0"/>
        <w:spacing w:after="0" w:line="240" w:lineRule="auto"/>
        <w:jc w:val="both"/>
      </w:pPr>
      <w:r>
        <w:t xml:space="preserve">A espessura da folha da porta tem 35mm e, desta forma, a largura total entre os batentes é de 0,835m. </w:t>
      </w:r>
    </w:p>
    <w:p w:rsidR="0016103B" w:rsidRDefault="0016103B" w:rsidP="0016103B">
      <w:pPr>
        <w:autoSpaceDE w:val="0"/>
        <w:autoSpaceDN w:val="0"/>
        <w:adjustRightInd w:val="0"/>
        <w:spacing w:after="0" w:line="240" w:lineRule="auto"/>
        <w:jc w:val="both"/>
      </w:pPr>
    </w:p>
    <w:p w:rsidR="0016103B" w:rsidRDefault="0016103B" w:rsidP="0016103B">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16103B" w:rsidRDefault="0016103B" w:rsidP="0016103B">
      <w:pPr>
        <w:autoSpaceDE w:val="0"/>
        <w:autoSpaceDN w:val="0"/>
        <w:adjustRightInd w:val="0"/>
        <w:spacing w:after="0" w:line="240" w:lineRule="auto"/>
        <w:jc w:val="both"/>
      </w:pPr>
    </w:p>
    <w:p w:rsidR="0016103B" w:rsidRDefault="0016103B" w:rsidP="0016103B">
      <w:pPr>
        <w:autoSpaceDE w:val="0"/>
        <w:autoSpaceDN w:val="0"/>
        <w:adjustRightInd w:val="0"/>
        <w:spacing w:after="0" w:line="240" w:lineRule="auto"/>
        <w:jc w:val="both"/>
      </w:pPr>
    </w:p>
    <w:p w:rsidR="0016103B" w:rsidRDefault="0016103B" w:rsidP="0016103B">
      <w:pPr>
        <w:autoSpaceDE w:val="0"/>
        <w:autoSpaceDN w:val="0"/>
        <w:adjustRightInd w:val="0"/>
        <w:spacing w:after="0" w:line="240" w:lineRule="auto"/>
        <w:jc w:val="both"/>
      </w:pPr>
    </w:p>
    <w:p w:rsidR="0016103B" w:rsidRDefault="0016103B" w:rsidP="0016103B">
      <w:pPr>
        <w:autoSpaceDE w:val="0"/>
        <w:autoSpaceDN w:val="0"/>
        <w:adjustRightInd w:val="0"/>
        <w:spacing w:after="0" w:line="240" w:lineRule="auto"/>
        <w:jc w:val="center"/>
      </w:pPr>
      <w:r>
        <w:rPr>
          <w:noProof/>
        </w:rPr>
        <w:lastRenderedPageBreak/>
        <w:drawing>
          <wp:inline distT="0" distB="0" distL="0" distR="0" wp14:anchorId="209FE008" wp14:editId="30624B1B">
            <wp:extent cx="2124075" cy="2018625"/>
            <wp:effectExtent l="0" t="0" r="0" b="127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133183" cy="2027281"/>
                    </a:xfrm>
                    <a:prstGeom prst="rect">
                      <a:avLst/>
                    </a:prstGeom>
                  </pic:spPr>
                </pic:pic>
              </a:graphicData>
            </a:graphic>
          </wp:inline>
        </w:drawing>
      </w:r>
    </w:p>
    <w:p w:rsidR="0016103B" w:rsidRDefault="0016103B" w:rsidP="0016103B">
      <w:pPr>
        <w:spacing w:line="240" w:lineRule="auto"/>
        <w:jc w:val="center"/>
        <w:rPr>
          <w:sz w:val="20"/>
          <w:szCs w:val="20"/>
          <w:lang w:eastAsia="en-US"/>
        </w:rPr>
      </w:pPr>
      <w:r>
        <w:rPr>
          <w:sz w:val="20"/>
          <w:szCs w:val="20"/>
          <w:lang w:eastAsia="en-US"/>
        </w:rPr>
        <w:t>Detalhamento da Porta do Sanitário Acessível</w:t>
      </w:r>
    </w:p>
    <w:p w:rsidR="0016103B" w:rsidRDefault="0016103B" w:rsidP="0016103B">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0B6E41" w:rsidRDefault="000B6E41" w:rsidP="0016103B">
      <w:pPr>
        <w:autoSpaceDE w:val="0"/>
        <w:autoSpaceDN w:val="0"/>
        <w:adjustRightInd w:val="0"/>
        <w:spacing w:after="0" w:line="240" w:lineRule="auto"/>
        <w:jc w:val="center"/>
        <w:rPr>
          <w:sz w:val="20"/>
          <w:szCs w:val="20"/>
          <w:lang w:eastAsia="en-US"/>
        </w:rPr>
      </w:pPr>
    </w:p>
    <w:p w:rsidR="000B6E41" w:rsidRDefault="000B6E41" w:rsidP="0016103B">
      <w:pPr>
        <w:autoSpaceDE w:val="0"/>
        <w:autoSpaceDN w:val="0"/>
        <w:adjustRightInd w:val="0"/>
        <w:spacing w:after="0" w:line="240" w:lineRule="auto"/>
        <w:jc w:val="center"/>
        <w:rPr>
          <w:sz w:val="20"/>
          <w:szCs w:val="20"/>
          <w:lang w:eastAsia="en-US"/>
        </w:rPr>
      </w:pPr>
    </w:p>
    <w:p w:rsidR="000B6E41" w:rsidRDefault="000B6E41" w:rsidP="0016103B">
      <w:pPr>
        <w:autoSpaceDE w:val="0"/>
        <w:autoSpaceDN w:val="0"/>
        <w:adjustRightInd w:val="0"/>
        <w:spacing w:after="0" w:line="240" w:lineRule="auto"/>
        <w:jc w:val="center"/>
        <w:rPr>
          <w:sz w:val="20"/>
          <w:szCs w:val="20"/>
          <w:lang w:eastAsia="en-US"/>
        </w:rPr>
      </w:pPr>
    </w:p>
    <w:p w:rsidR="0016103B" w:rsidRDefault="0016103B" w:rsidP="0016103B">
      <w:pPr>
        <w:autoSpaceDE w:val="0"/>
        <w:autoSpaceDN w:val="0"/>
        <w:adjustRightInd w:val="0"/>
        <w:spacing w:after="0" w:line="240" w:lineRule="auto"/>
        <w:jc w:val="center"/>
        <w:rPr>
          <w:sz w:val="20"/>
          <w:szCs w:val="20"/>
          <w:lang w:eastAsia="en-US"/>
        </w:rPr>
      </w:pPr>
    </w:p>
    <w:p w:rsidR="0016103B" w:rsidRDefault="0016103B" w:rsidP="0016103B">
      <w:pPr>
        <w:autoSpaceDE w:val="0"/>
        <w:autoSpaceDN w:val="0"/>
        <w:adjustRightInd w:val="0"/>
        <w:spacing w:after="0" w:line="240" w:lineRule="auto"/>
        <w:jc w:val="center"/>
        <w:rPr>
          <w:sz w:val="20"/>
          <w:szCs w:val="20"/>
          <w:lang w:eastAsia="en-US"/>
        </w:rPr>
      </w:pPr>
    </w:p>
    <w:p w:rsidR="009A0F81" w:rsidRDefault="009A0F81" w:rsidP="009A0F81">
      <w:pPr>
        <w:jc w:val="both"/>
      </w:pPr>
      <w:r>
        <w:t>Esta porta, possui alguns componentes necessários para atender aos requisitos de acessibilidade como:</w:t>
      </w:r>
    </w:p>
    <w:p w:rsidR="009A0F81" w:rsidRDefault="009A0F81" w:rsidP="009A0F81">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rsidR="009A0F81" w:rsidRPr="009A0F81" w:rsidRDefault="009A0F81" w:rsidP="009A0F81">
      <w:pPr>
        <w:pStyle w:val="PargrafodaLista"/>
        <w:numPr>
          <w:ilvl w:val="0"/>
          <w:numId w:val="26"/>
        </w:numPr>
        <w:autoSpaceDE w:val="0"/>
        <w:autoSpaceDN w:val="0"/>
        <w:adjustRightInd w:val="0"/>
        <w:spacing w:after="0" w:line="240" w:lineRule="auto"/>
        <w:jc w:val="both"/>
      </w:pPr>
      <w:r w:rsidRPr="009A0F81">
        <w:rPr>
          <w:b/>
        </w:rPr>
        <w:t>Puxador horizontal e vertical</w:t>
      </w:r>
      <w:r w:rsidRPr="009A0F81">
        <w:t xml:space="preserve"> – Os puxadores verticais para portas devem ter di</w:t>
      </w:r>
      <w:r w:rsidRPr="009A0F81">
        <w:rPr>
          <w:rFonts w:hint="eastAsia"/>
        </w:rPr>
        <w:t>â</w:t>
      </w:r>
      <w:r w:rsidRPr="009A0F81">
        <w:t>metro entre 25 mm e 35 mm, com afastamento de no m</w:t>
      </w:r>
      <w:r w:rsidRPr="009A0F81">
        <w:rPr>
          <w:rFonts w:hint="eastAsia"/>
        </w:rPr>
        <w:t>í</w:t>
      </w:r>
      <w:r w:rsidRPr="009A0F81">
        <w:t>nimo 40 mm entre o puxador e a superf</w:t>
      </w:r>
      <w:r w:rsidRPr="009A0F81">
        <w:rPr>
          <w:rFonts w:hint="eastAsia"/>
        </w:rPr>
        <w:t>í</w:t>
      </w:r>
      <w:r w:rsidRPr="009A0F81">
        <w:t>cie da porta. O puxador vertical deve ter comprimento m</w:t>
      </w:r>
      <w:r w:rsidRPr="009A0F81">
        <w:rPr>
          <w:rFonts w:hint="eastAsia"/>
        </w:rPr>
        <w:t>í</w:t>
      </w:r>
      <w:r w:rsidRPr="009A0F81">
        <w:t>nimo de 0,30 m, afastado 0,10 m do batente. Os puxadores devem ser instalados a uma altura medida da metade do puxador at</w:t>
      </w:r>
      <w:r w:rsidRPr="009A0F81">
        <w:rPr>
          <w:rFonts w:hint="eastAsia"/>
        </w:rPr>
        <w:t>é</w:t>
      </w:r>
      <w:r w:rsidRPr="009A0F81">
        <w:t xml:space="preserve"> o piso acabado de 0,80 m a 1,10 m.</w:t>
      </w:r>
    </w:p>
    <w:p w:rsidR="009A0F81" w:rsidRDefault="009A0F81" w:rsidP="009A0F81">
      <w:pPr>
        <w:pStyle w:val="PargrafodaLista"/>
        <w:numPr>
          <w:ilvl w:val="0"/>
          <w:numId w:val="26"/>
        </w:numPr>
        <w:jc w:val="both"/>
        <w:rPr>
          <w:lang w:eastAsia="en-US"/>
        </w:rPr>
      </w:pPr>
      <w:r w:rsidRPr="0065142F">
        <w:rPr>
          <w:b/>
        </w:rPr>
        <w:t>Placa de Sinalização Visual SIA</w:t>
      </w:r>
      <w:r>
        <w:t xml:space="preserve"> - instalada</w:t>
      </w:r>
      <w:r w:rsidRPr="0065142F">
        <w:rPr>
          <w:bdr w:val="none" w:sz="0" w:space="0" w:color="auto" w:frame="1"/>
        </w:rPr>
        <w:t xml:space="preserve"> </w:t>
      </w:r>
      <w:r>
        <w:rPr>
          <w:bdr w:val="none" w:sz="0" w:space="0" w:color="auto" w:frame="1"/>
        </w:rPr>
        <w:t xml:space="preserve">no lado externo da porta, serve </w:t>
      </w:r>
      <w:r w:rsidRPr="0065142F">
        <w:rPr>
          <w:bdr w:val="none" w:sz="0" w:space="0" w:color="auto" w:frame="1"/>
        </w:rPr>
        <w:t xml:space="preserve">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rsidR="009A0F81" w:rsidRDefault="009A0F81" w:rsidP="009A0F81">
      <w:pPr>
        <w:jc w:val="both"/>
        <w:rPr>
          <w:lang w:eastAsia="en-US"/>
        </w:rPr>
      </w:pPr>
    </w:p>
    <w:p w:rsidR="009A0F81" w:rsidRDefault="009A0F81" w:rsidP="009A0F81">
      <w:pPr>
        <w:jc w:val="center"/>
        <w:rPr>
          <w:lang w:eastAsia="en-US"/>
        </w:rPr>
      </w:pPr>
      <w:r>
        <w:rPr>
          <w:noProof/>
        </w:rPr>
        <w:drawing>
          <wp:inline distT="0" distB="0" distL="0" distR="0" wp14:anchorId="333D2059" wp14:editId="4B0EBBA4">
            <wp:extent cx="1361908" cy="1367882"/>
            <wp:effectExtent l="0" t="0" r="0" b="3810"/>
            <wp:docPr id="126" name="Image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372066" cy="1378085"/>
                    </a:xfrm>
                    <a:prstGeom prst="rect">
                      <a:avLst/>
                    </a:prstGeom>
                  </pic:spPr>
                </pic:pic>
              </a:graphicData>
            </a:graphic>
          </wp:inline>
        </w:drawing>
      </w:r>
    </w:p>
    <w:p w:rsidR="009A0F81" w:rsidRDefault="009A0F81" w:rsidP="009A0F81">
      <w:pPr>
        <w:spacing w:after="0" w:line="360" w:lineRule="auto"/>
        <w:jc w:val="center"/>
        <w:rPr>
          <w:sz w:val="20"/>
          <w:szCs w:val="20"/>
          <w:lang w:eastAsia="en-US"/>
        </w:rPr>
      </w:pPr>
      <w:r>
        <w:rPr>
          <w:sz w:val="20"/>
          <w:szCs w:val="20"/>
          <w:lang w:eastAsia="en-US"/>
        </w:rPr>
        <w:t>Símbolo SIA – branco sobre fundo preto</w:t>
      </w:r>
    </w:p>
    <w:p w:rsidR="009A0F81" w:rsidRDefault="009A0F81" w:rsidP="009A0F81">
      <w:pPr>
        <w:spacing w:after="0" w:line="360" w:lineRule="auto"/>
        <w:jc w:val="center"/>
        <w:rPr>
          <w:sz w:val="20"/>
          <w:szCs w:val="20"/>
          <w:lang w:eastAsia="en-US"/>
        </w:rPr>
      </w:pPr>
      <w:r>
        <w:rPr>
          <w:sz w:val="20"/>
          <w:szCs w:val="20"/>
          <w:lang w:eastAsia="en-US"/>
        </w:rPr>
        <w:t>Fonte: NBR 9050/2020</w:t>
      </w:r>
    </w:p>
    <w:p w:rsidR="009A0F81" w:rsidRDefault="009A0F81" w:rsidP="009A0F81">
      <w:pPr>
        <w:autoSpaceDE w:val="0"/>
        <w:autoSpaceDN w:val="0"/>
        <w:adjustRightInd w:val="0"/>
        <w:spacing w:after="0" w:line="240" w:lineRule="auto"/>
        <w:jc w:val="center"/>
        <w:rPr>
          <w:sz w:val="20"/>
          <w:szCs w:val="20"/>
          <w:lang w:eastAsia="en-US"/>
        </w:rPr>
      </w:pPr>
    </w:p>
    <w:p w:rsidR="00EE33CA" w:rsidRDefault="00EE33CA" w:rsidP="00775ABF">
      <w:pPr>
        <w:autoSpaceDE w:val="0"/>
        <w:autoSpaceDN w:val="0"/>
        <w:adjustRightInd w:val="0"/>
        <w:spacing w:after="0"/>
        <w:jc w:val="both"/>
        <w:rPr>
          <w:szCs w:val="24"/>
          <w:lang w:eastAsia="en-US"/>
        </w:rPr>
      </w:pPr>
    </w:p>
    <w:p w:rsidR="005833D6" w:rsidRDefault="005833D6" w:rsidP="001F5C76">
      <w:pPr>
        <w:pStyle w:val="Ttulo2"/>
      </w:pPr>
      <w:bookmarkStart w:id="59" w:name="_Toc65496496"/>
      <w:r>
        <w:t>Pinturas em Portas</w:t>
      </w:r>
      <w:bookmarkEnd w:id="59"/>
    </w:p>
    <w:p w:rsidR="001D3C46" w:rsidRDefault="001D3C46" w:rsidP="00B82F3E">
      <w:pPr>
        <w:pStyle w:val="Legenda"/>
        <w:rPr>
          <w:lang w:eastAsia="en-US"/>
        </w:rPr>
      </w:pPr>
    </w:p>
    <w:p w:rsidR="00A72372"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 xml:space="preserve">. Para as portas em chapa de aço galvanizada, utilizar tinta esmalte sintético sobre fundo para galvanizados na cor azul </w:t>
      </w:r>
      <w:proofErr w:type="spellStart"/>
      <w:r w:rsidR="001F4105">
        <w:t>frança</w:t>
      </w:r>
      <w:proofErr w:type="spellEnd"/>
      <w:r w:rsidR="001F4105">
        <w:t>.</w:t>
      </w:r>
    </w:p>
    <w:p w:rsidR="000B6E41"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p>
    <w:p w:rsidR="000B6E41" w:rsidRDefault="000B6E41" w:rsidP="00A72372">
      <w:pPr>
        <w:jc w:val="both"/>
      </w:pPr>
    </w:p>
    <w:p w:rsidR="000B6E41" w:rsidRDefault="000B6E41" w:rsidP="00A72372">
      <w:pPr>
        <w:jc w:val="both"/>
      </w:pPr>
    </w:p>
    <w:p w:rsidR="00A72372" w:rsidRDefault="00A72372" w:rsidP="00A72372">
      <w:pPr>
        <w:jc w:val="both"/>
      </w:pPr>
      <w:proofErr w:type="gramStart"/>
      <w:r>
        <w:t>para</w:t>
      </w:r>
      <w:proofErr w:type="gramEnd"/>
      <w:r>
        <w:t xml:space="preserve"> depois proceder</w:t>
      </w:r>
      <w:r w:rsidRPr="00A72372">
        <w:t xml:space="preserve"> outro lixamento em toda a porta usando uma l</w:t>
      </w:r>
      <w:r>
        <w:t>ixa mais fina, retirar</w:t>
      </w:r>
      <w:r w:rsidRPr="00A72372">
        <w:t xml:space="preserve"> todo o pó e aplique o verniz.</w:t>
      </w:r>
    </w:p>
    <w:p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rsidR="00A72372" w:rsidRPr="00A72372" w:rsidRDefault="00A72372" w:rsidP="00A72372">
      <w:pPr>
        <w:jc w:val="both"/>
      </w:pPr>
      <w:r w:rsidRPr="00A72372">
        <w:t xml:space="preserve">Os serviços de pintura deverão ser executados dentro da mais perfeita técnica.  </w:t>
      </w:r>
    </w:p>
    <w:p w:rsidR="00A72372" w:rsidRDefault="00A72372" w:rsidP="00A72372">
      <w:pPr>
        <w:jc w:val="both"/>
      </w:pPr>
      <w:r w:rsidRPr="00A72372">
        <w:t xml:space="preserve">As superfícies a pintar serão cuidadosamente limpas, as existentes lavadas, e convenientemente preparadas para o tipo de pintura a que se destinam.  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rsidR="00A72372" w:rsidRP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rsidR="00A72372" w:rsidRPr="00A72372" w:rsidRDefault="00A72372" w:rsidP="00A72372">
      <w:pPr>
        <w:jc w:val="both"/>
      </w:pPr>
      <w:r w:rsidRPr="00A72372">
        <w:t xml:space="preserve">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w:t>
      </w:r>
      <w:proofErr w:type="gramStart"/>
      <w:r w:rsidRPr="00A72372">
        <w:t>do(</w:t>
      </w:r>
      <w:proofErr w:type="gramEnd"/>
      <w:r w:rsidRPr="00A72372">
        <w:t>s) fabricante(s) das tintas.</w:t>
      </w:r>
    </w:p>
    <w:p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rsidR="00A72372" w:rsidRPr="00A72372" w:rsidRDefault="00A72372" w:rsidP="00A72372">
      <w:pPr>
        <w:jc w:val="both"/>
      </w:pPr>
      <w:r w:rsidRPr="00A72372">
        <w:lastRenderedPageBreak/>
        <w:t>A CONTRATADA deverá seguir as orientações do fabricante quanto aos tempos de secagem necessários entre uma demão e outra, sendo que a quantidade de demãos será condicionada à obtenção de uma superfície homogenia, nunca inferior a duas.</w:t>
      </w:r>
    </w:p>
    <w:p w:rsidR="00A72372" w:rsidRP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rsidR="00A72372" w:rsidRDefault="00A72372" w:rsidP="00A72372">
      <w:pPr>
        <w:jc w:val="both"/>
      </w:pPr>
      <w:r w:rsidRPr="00A72372">
        <w:t>Os padrões de preparo das superfícies deverão ser adequados aos graus de intemperismo apresentados pelas superfícies metálicas.</w:t>
      </w:r>
    </w:p>
    <w:p w:rsidR="000B6E41" w:rsidRDefault="000B6E41" w:rsidP="00A72372">
      <w:pPr>
        <w:jc w:val="both"/>
      </w:pPr>
    </w:p>
    <w:p w:rsidR="000B6E41" w:rsidRDefault="000B6E41" w:rsidP="00A72372">
      <w:pPr>
        <w:jc w:val="both"/>
      </w:pPr>
    </w:p>
    <w:p w:rsidR="000B6E41" w:rsidRDefault="000B6E41" w:rsidP="00A72372">
      <w:pPr>
        <w:jc w:val="both"/>
      </w:pPr>
    </w:p>
    <w:p w:rsidR="00A72372" w:rsidRP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p>
    <w:p w:rsidR="00A72372" w:rsidRDefault="00A72372" w:rsidP="00A72372">
      <w:pPr>
        <w:jc w:val="both"/>
      </w:pPr>
      <w:r w:rsidRPr="00A72372">
        <w:t xml:space="preserve">A tinta a ser usada deverá ser adquirida com prazo de validade vigente, de marca reconhecida e de primeira linha.  </w:t>
      </w:r>
    </w:p>
    <w:p w:rsid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rsidR="00A72372" w:rsidRPr="00A72372" w:rsidRDefault="00A72372" w:rsidP="00A72372">
      <w:pPr>
        <w:jc w:val="both"/>
      </w:pPr>
      <w:r w:rsidRPr="00A72372">
        <w:t>Os trabalhos de pintura em locais não convenientemente abrigados deverão ser suspensos em tempos de chuva.</w:t>
      </w:r>
      <w:r w:rsidR="002C2CCF">
        <w:t xml:space="preserve"> </w:t>
      </w:r>
    </w:p>
    <w:p w:rsidR="00A72372" w:rsidRDefault="00A72372" w:rsidP="00A72372">
      <w:pPr>
        <w:jc w:val="both"/>
      </w:pPr>
      <w:r w:rsidRPr="00A72372">
        <w:t>Deverão ser adotadas precauções para evitar respingos de tinta em superfícies não destinadas a pintura, que devem ser isoladas com o uso de tiras de papel, fitas crepe, enceramentos provisórios, etc.</w:t>
      </w:r>
    </w:p>
    <w:p w:rsidR="00344F48" w:rsidRPr="00A72372" w:rsidRDefault="00344F48" w:rsidP="00344F48">
      <w:pPr>
        <w:pStyle w:val="Legenda"/>
      </w:pPr>
    </w:p>
    <w:p w:rsidR="00CF4E5A" w:rsidRDefault="00406171" w:rsidP="001F5C76">
      <w:pPr>
        <w:pStyle w:val="Ttulo2"/>
      </w:pPr>
      <w:bookmarkStart w:id="60" w:name="_Toc65496497"/>
      <w:r>
        <w:t>Janelas</w:t>
      </w:r>
      <w:bookmarkEnd w:id="60"/>
    </w:p>
    <w:p w:rsidR="00CF4E5A" w:rsidRDefault="00CF4E5A" w:rsidP="00B82F3E">
      <w:pPr>
        <w:pStyle w:val="Legenda"/>
        <w:rPr>
          <w:lang w:eastAsia="en-US"/>
        </w:rPr>
      </w:pPr>
    </w:p>
    <w:p w:rsidR="00D95197" w:rsidRDefault="00D95197" w:rsidP="00D95197">
      <w:pPr>
        <w:jc w:val="both"/>
      </w:pPr>
      <w:r w:rsidRPr="00B17915">
        <w:t xml:space="preserve">Todas as </w:t>
      </w:r>
      <w:r>
        <w:t>novas janelas estão demarcadas no projeto de acessibilidade com os seguintes “</w:t>
      </w:r>
      <w:r>
        <w:rPr>
          <w:b/>
        </w:rPr>
        <w:t xml:space="preserve">CÓDIGO PADRÃO” </w:t>
      </w:r>
      <w:r>
        <w:t>estabelecidos pela padronização da TB Arquitetura:</w:t>
      </w:r>
    </w:p>
    <w:p w:rsidR="00D95197" w:rsidRDefault="00D95197" w:rsidP="00D95197">
      <w:pPr>
        <w:pStyle w:val="PargrafodaLista"/>
        <w:numPr>
          <w:ilvl w:val="0"/>
          <w:numId w:val="22"/>
        </w:numPr>
        <w:jc w:val="both"/>
      </w:pPr>
      <w:r>
        <w:t>JA.01 | JA.02 e JA.03</w:t>
      </w:r>
    </w:p>
    <w:p w:rsidR="0084074A" w:rsidRDefault="0084074A" w:rsidP="0084074A">
      <w:pPr>
        <w:jc w:val="both"/>
      </w:pPr>
      <w:r>
        <w:t xml:space="preserve">Os tipos de janela que estão sendo utilizados, foram projetados seguindo </w:t>
      </w:r>
      <w:proofErr w:type="gramStart"/>
      <w:r>
        <w:t>o modelo Padrão FDE</w:t>
      </w:r>
      <w:proofErr w:type="gramEnd"/>
      <w:r w:rsidR="00253E44">
        <w:t xml:space="preserve"> </w:t>
      </w:r>
      <w:r>
        <w:t xml:space="preserve">porém devido a reforma que foi considerada para atender as normas e leis de acessibilidade, </w:t>
      </w:r>
      <w:r>
        <w:lastRenderedPageBreak/>
        <w:t>algumas janelas não foram possíveis ser utilizadas na sua totalidade, mas foram alteradas e</w:t>
      </w:r>
      <w:r w:rsidR="00677456">
        <w:t xml:space="preserve"> </w:t>
      </w:r>
      <w:r>
        <w:t>ajustadas, de acordo com as necessidades de</w:t>
      </w:r>
      <w:r w:rsidR="00253E44">
        <w:t xml:space="preserve"> reformas verificadas “in loco”, sendo apenas utilizado o detalhamento do tampo de granito</w:t>
      </w:r>
      <w:r w:rsidR="001B4875">
        <w:t xml:space="preserve"> e/ou algumas características das janelas</w:t>
      </w:r>
      <w:r w:rsidR="00253E44">
        <w:t>.</w:t>
      </w:r>
    </w:p>
    <w:p w:rsidR="00290541" w:rsidRDefault="00290541" w:rsidP="0084074A">
      <w:pPr>
        <w:jc w:val="both"/>
      </w:pPr>
      <w:r>
        <w:t>Devido a segurança da escola e dos alunos, as alturas das janelas não serão adequadas à acessibilidade.</w:t>
      </w:r>
    </w:p>
    <w:p w:rsidR="00D95197" w:rsidRDefault="00D95197" w:rsidP="00D95197">
      <w:pPr>
        <w:spacing w:before="240"/>
        <w:jc w:val="both"/>
        <w:rPr>
          <w:lang w:eastAsia="en-US"/>
        </w:rPr>
      </w:pPr>
      <w:r>
        <w:rPr>
          <w:lang w:eastAsia="en-US"/>
        </w:rPr>
        <w:t xml:space="preserve">Para a correta execução com a exata medida e local da demolição, será necessário consultar as medidas na prancha 001 </w:t>
      </w:r>
      <w:r w:rsidR="00EE33CA">
        <w:rPr>
          <w:lang w:eastAsia="en-US"/>
        </w:rPr>
        <w:t xml:space="preserve">e 002 </w:t>
      </w:r>
      <w:r>
        <w:rPr>
          <w:lang w:eastAsia="en-US"/>
        </w:rPr>
        <w:t xml:space="preserve">além de conferir as medidas “in loco”, e também a nova medida da janela nas pranchas </w:t>
      </w:r>
      <w:r w:rsidR="001B4875">
        <w:rPr>
          <w:lang w:eastAsia="en-US"/>
        </w:rPr>
        <w:t>de detalhamento.</w:t>
      </w:r>
    </w:p>
    <w:p w:rsidR="00D95197" w:rsidRDefault="00D95197" w:rsidP="00D95197">
      <w:pPr>
        <w:spacing w:before="240"/>
        <w:jc w:val="both"/>
        <w:rPr>
          <w:lang w:eastAsia="en-US"/>
        </w:rPr>
      </w:pPr>
      <w:r>
        <w:rPr>
          <w:lang w:eastAsia="en-US"/>
        </w:rPr>
        <w:t>A janela</w:t>
      </w:r>
      <w:r w:rsidR="00DE324C">
        <w:rPr>
          <w:lang w:eastAsia="en-US"/>
        </w:rPr>
        <w:t>s</w:t>
      </w:r>
      <w:r>
        <w:rPr>
          <w:lang w:eastAsia="en-US"/>
        </w:rPr>
        <w:t xml:space="preserve"> existente</w:t>
      </w:r>
      <w:r w:rsidR="00DE324C">
        <w:rPr>
          <w:lang w:eastAsia="en-US"/>
        </w:rPr>
        <w:t>s,</w:t>
      </w:r>
      <w:r>
        <w:rPr>
          <w:lang w:eastAsia="en-US"/>
        </w:rPr>
        <w:t xml:space="preserve"> e o</w:t>
      </w:r>
      <w:r w:rsidR="001B4875">
        <w:rPr>
          <w:lang w:eastAsia="en-US"/>
        </w:rPr>
        <w:t>s balcões</w:t>
      </w:r>
      <w:r>
        <w:rPr>
          <w:lang w:eastAsia="en-US"/>
        </w:rPr>
        <w:t xml:space="preserve"> de granito serão retirados e, parte da alvenaria será demolida</w:t>
      </w:r>
      <w:r w:rsidR="00DE324C">
        <w:rPr>
          <w:lang w:eastAsia="en-US"/>
        </w:rPr>
        <w:t xml:space="preserve"> ou construída</w:t>
      </w:r>
      <w:r>
        <w:rPr>
          <w:lang w:eastAsia="en-US"/>
        </w:rPr>
        <w:t xml:space="preserve"> para atender as novas medidas da</w:t>
      </w:r>
      <w:r w:rsidR="00DE324C">
        <w:rPr>
          <w:lang w:eastAsia="en-US"/>
        </w:rPr>
        <w:t>s</w:t>
      </w:r>
      <w:r>
        <w:rPr>
          <w:lang w:eastAsia="en-US"/>
        </w:rPr>
        <w:t xml:space="preserve"> janela</w:t>
      </w:r>
      <w:r w:rsidR="00DE324C">
        <w:rPr>
          <w:lang w:eastAsia="en-US"/>
        </w:rPr>
        <w:t>s</w:t>
      </w:r>
      <w:r w:rsidR="000454A6">
        <w:rPr>
          <w:lang w:eastAsia="en-US"/>
        </w:rPr>
        <w:t>, em seus peitoris</w:t>
      </w:r>
      <w:r w:rsidR="00DE324C">
        <w:rPr>
          <w:lang w:eastAsia="en-US"/>
        </w:rPr>
        <w:t>.</w:t>
      </w:r>
      <w:r>
        <w:rPr>
          <w:lang w:eastAsia="en-US"/>
        </w:rPr>
        <w:t xml:space="preserve"> </w:t>
      </w:r>
    </w:p>
    <w:p w:rsidR="000B6E41" w:rsidRDefault="000B6E41" w:rsidP="00D95197">
      <w:pPr>
        <w:spacing w:before="240"/>
        <w:jc w:val="both"/>
        <w:rPr>
          <w:lang w:eastAsia="en-US"/>
        </w:rPr>
      </w:pPr>
    </w:p>
    <w:p w:rsidR="000B6E41" w:rsidRDefault="000B6E41" w:rsidP="00D95197">
      <w:pPr>
        <w:spacing w:before="240"/>
        <w:jc w:val="both"/>
        <w:rPr>
          <w:lang w:eastAsia="en-US"/>
        </w:rPr>
      </w:pPr>
    </w:p>
    <w:p w:rsidR="000B6E41" w:rsidRDefault="000B6E41" w:rsidP="00D95197">
      <w:pPr>
        <w:spacing w:before="240"/>
        <w:jc w:val="both"/>
        <w:rPr>
          <w:lang w:eastAsia="en-US"/>
        </w:rPr>
      </w:pPr>
    </w:p>
    <w:p w:rsidR="00406171" w:rsidRDefault="00406171" w:rsidP="00406171">
      <w:pPr>
        <w:pStyle w:val="PargrafodaLista"/>
        <w:numPr>
          <w:ilvl w:val="0"/>
          <w:numId w:val="25"/>
        </w:numPr>
        <w:jc w:val="both"/>
        <w:rPr>
          <w:b/>
        </w:rPr>
      </w:pPr>
      <w:r>
        <w:rPr>
          <w:b/>
        </w:rPr>
        <w:t>Janela JA.01</w:t>
      </w:r>
    </w:p>
    <w:p w:rsidR="005A170B" w:rsidRDefault="005A170B" w:rsidP="005A170B">
      <w:pPr>
        <w:jc w:val="both"/>
        <w:rPr>
          <w:lang w:eastAsia="en-US"/>
        </w:rPr>
      </w:pPr>
      <w:r>
        <w:rPr>
          <w:lang w:eastAsia="en-US"/>
        </w:rPr>
        <w:t xml:space="preserve">A janela JA.01, será instalada na </w:t>
      </w:r>
      <w:r w:rsidR="001B4875">
        <w:rPr>
          <w:lang w:eastAsia="en-US"/>
        </w:rPr>
        <w:t>Secretaria</w:t>
      </w:r>
      <w:r>
        <w:rPr>
          <w:lang w:eastAsia="en-US"/>
        </w:rPr>
        <w:t>. A janela</w:t>
      </w:r>
      <w:r w:rsidR="00B876A0">
        <w:rPr>
          <w:lang w:eastAsia="en-US"/>
        </w:rPr>
        <w:t xml:space="preserve"> será com grade de proteção e terá balcão de atendimento reformada</w:t>
      </w:r>
      <w:r>
        <w:rPr>
          <w:lang w:eastAsia="en-US"/>
        </w:rPr>
        <w:t xml:space="preserve"> para atender a acessibilidade. </w:t>
      </w:r>
    </w:p>
    <w:p w:rsidR="005A170B" w:rsidRDefault="005A170B" w:rsidP="005A170B">
      <w:pPr>
        <w:jc w:val="both"/>
        <w:rPr>
          <w:lang w:eastAsia="en-US"/>
        </w:rPr>
      </w:pPr>
      <w:r>
        <w:rPr>
          <w:lang w:eastAsia="en-US"/>
        </w:rPr>
        <w:t xml:space="preserve">A janela será de </w:t>
      </w:r>
      <w:r w:rsidR="00112685">
        <w:rPr>
          <w:lang w:eastAsia="en-US"/>
        </w:rPr>
        <w:t xml:space="preserve">vidro fixo temperado com esquadria de alumínio pintada na </w:t>
      </w:r>
      <w:proofErr w:type="gramStart"/>
      <w:r w:rsidR="00112685">
        <w:rPr>
          <w:lang w:eastAsia="en-US"/>
        </w:rPr>
        <w:t xml:space="preserve">cor </w:t>
      </w:r>
      <w:r w:rsidR="00BF7C13">
        <w:rPr>
          <w:lang w:eastAsia="en-US"/>
        </w:rPr>
        <w:t xml:space="preserve"> branca</w:t>
      </w:r>
      <w:proofErr w:type="gramEnd"/>
      <w:r w:rsidR="00BF7C13">
        <w:rPr>
          <w:lang w:eastAsia="en-US"/>
        </w:rPr>
        <w:t>.</w:t>
      </w:r>
    </w:p>
    <w:p w:rsidR="00B876A0" w:rsidRDefault="00B876A0" w:rsidP="00B876A0">
      <w:pPr>
        <w:jc w:val="both"/>
        <w:rPr>
          <w:lang w:eastAsia="en-US"/>
        </w:rPr>
      </w:pPr>
      <w:r>
        <w:rPr>
          <w:lang w:eastAsia="en-US"/>
        </w:rPr>
        <w:t>A grade de proteção em barra chata de ferro, conforme modelo padrão FDE GR-02, pintado com tinta esmalte sintético sobre base antioxidante na cor branca. Deverá ter um afastamento de 15cm do nível do tampo de granito do balcão para passagem de documentos.</w:t>
      </w:r>
    </w:p>
    <w:p w:rsidR="005A170B" w:rsidRDefault="005A170B" w:rsidP="005A170B">
      <w:pPr>
        <w:jc w:val="both"/>
        <w:rPr>
          <w:lang w:eastAsia="en-US"/>
        </w:rPr>
      </w:pPr>
      <w:r>
        <w:rPr>
          <w:lang w:eastAsia="en-US"/>
        </w:rPr>
        <w:t>O balcão de atendimento será com tampo em granito cinza andorinha ou cinza corumbá.</w:t>
      </w:r>
    </w:p>
    <w:p w:rsidR="005A170B" w:rsidRDefault="005A170B" w:rsidP="005A170B">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5A170B" w:rsidRDefault="005A170B" w:rsidP="005A170B">
      <w:pPr>
        <w:pStyle w:val="PargrafodaLista"/>
        <w:ind w:left="0"/>
        <w:jc w:val="both"/>
      </w:pPr>
    </w:p>
    <w:p w:rsidR="005A170B" w:rsidRDefault="005A170B" w:rsidP="005A170B">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5A170B" w:rsidRDefault="005A170B" w:rsidP="005A170B">
      <w:pPr>
        <w:pStyle w:val="PargrafodaLista"/>
        <w:ind w:left="0"/>
        <w:jc w:val="both"/>
      </w:pPr>
    </w:p>
    <w:p w:rsidR="005A170B" w:rsidRDefault="005A170B" w:rsidP="005A170B">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344F48" w:rsidRDefault="005A170B" w:rsidP="005A170B">
      <w:pPr>
        <w:jc w:val="both"/>
      </w:pPr>
      <w:r>
        <w:rPr>
          <w:lang w:eastAsia="en-US"/>
        </w:rPr>
        <w:t xml:space="preserve"> </w:t>
      </w: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5A170B" w:rsidRDefault="005A170B" w:rsidP="005A170B">
      <w:pPr>
        <w:jc w:val="both"/>
      </w:pPr>
      <w:r>
        <w:lastRenderedPageBreak/>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344F48" w:rsidRDefault="005A170B" w:rsidP="005A170B">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5A170B" w:rsidRDefault="005A170B" w:rsidP="005A170B">
      <w:pPr>
        <w:jc w:val="both"/>
      </w:pPr>
      <w:r w:rsidRPr="00090AD0">
        <w:t xml:space="preserve">Devem ser asseguradas </w:t>
      </w:r>
      <w:r>
        <w:t>altura livre sob o tampo de no mínimo 0,73m e profundidade livre mínima de 30cm, de modo que a P.C.R. tenha a possibilidade de avançar sob o balcão.</w:t>
      </w:r>
    </w:p>
    <w:p w:rsidR="00B9010B" w:rsidRDefault="00B9010B" w:rsidP="00B9010B">
      <w:pPr>
        <w:pStyle w:val="PargrafodaLista"/>
        <w:numPr>
          <w:ilvl w:val="0"/>
          <w:numId w:val="25"/>
        </w:numPr>
        <w:jc w:val="both"/>
        <w:rPr>
          <w:b/>
        </w:rPr>
      </w:pPr>
      <w:r>
        <w:rPr>
          <w:b/>
        </w:rPr>
        <w:t>Janela JA.02</w:t>
      </w:r>
    </w:p>
    <w:p w:rsidR="001B4875" w:rsidRDefault="001B4875" w:rsidP="001B4875">
      <w:pPr>
        <w:jc w:val="both"/>
        <w:rPr>
          <w:lang w:eastAsia="en-US"/>
        </w:rPr>
      </w:pPr>
      <w:r>
        <w:rPr>
          <w:lang w:eastAsia="en-US"/>
        </w:rPr>
        <w:t xml:space="preserve">A janela JA.02, será instalada na Cozinha. A janela terá balcão de atendimento e reformada para atender a acessibilidade. </w:t>
      </w:r>
    </w:p>
    <w:p w:rsidR="001B4875" w:rsidRDefault="00BF7C13" w:rsidP="001B4875">
      <w:pPr>
        <w:jc w:val="both"/>
        <w:rPr>
          <w:lang w:eastAsia="en-US"/>
        </w:rPr>
      </w:pPr>
      <w:r>
        <w:rPr>
          <w:lang w:eastAsia="en-US"/>
        </w:rPr>
        <w:t>A janela terá balcão de atendimento reformada para atender a acessibilidade</w:t>
      </w:r>
      <w:r w:rsidR="001B4875">
        <w:rPr>
          <w:lang w:eastAsia="en-US"/>
        </w:rPr>
        <w:t xml:space="preserve">, conforme pintura das janelas existentes (será mantido o mesmo padrão). </w:t>
      </w:r>
    </w:p>
    <w:p w:rsidR="000B6E41" w:rsidRDefault="000B6E41" w:rsidP="001B4875">
      <w:pPr>
        <w:jc w:val="both"/>
        <w:rPr>
          <w:lang w:eastAsia="en-US"/>
        </w:rPr>
      </w:pPr>
    </w:p>
    <w:p w:rsidR="001B4875" w:rsidRDefault="001B4875" w:rsidP="001B4875">
      <w:pPr>
        <w:jc w:val="both"/>
        <w:rPr>
          <w:lang w:eastAsia="en-US"/>
        </w:rPr>
      </w:pPr>
      <w:r>
        <w:rPr>
          <w:lang w:eastAsia="en-US"/>
        </w:rPr>
        <w:t>O balcão de atendimento será com tampo em granito cinza andorinha ou cinza corumbá.</w:t>
      </w:r>
    </w:p>
    <w:p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EB6A06" w:rsidRDefault="00EB6A06" w:rsidP="001B4875">
      <w:pPr>
        <w:pStyle w:val="PargrafodaLista"/>
        <w:ind w:left="0"/>
        <w:jc w:val="both"/>
      </w:pPr>
    </w:p>
    <w:p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1B4875" w:rsidRPr="004F4C3C" w:rsidRDefault="001B4875" w:rsidP="001B4875">
      <w:pPr>
        <w:pStyle w:val="PargrafodaLista"/>
        <w:ind w:left="0"/>
        <w:jc w:val="both"/>
      </w:pPr>
    </w:p>
    <w:p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1B4875" w:rsidRDefault="001B4875" w:rsidP="001B4875">
      <w:pPr>
        <w:jc w:val="both"/>
      </w:pP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1B4875"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rsidR="00B9010B" w:rsidRDefault="00B9010B" w:rsidP="00344F48">
      <w:pPr>
        <w:pStyle w:val="Legenda"/>
        <w:rPr>
          <w:lang w:eastAsia="en-US"/>
        </w:rPr>
      </w:pPr>
    </w:p>
    <w:p w:rsidR="00B9010B" w:rsidRDefault="00B9010B" w:rsidP="00B9010B">
      <w:pPr>
        <w:pStyle w:val="PargrafodaLista"/>
        <w:numPr>
          <w:ilvl w:val="0"/>
          <w:numId w:val="25"/>
        </w:numPr>
        <w:jc w:val="both"/>
        <w:rPr>
          <w:b/>
        </w:rPr>
      </w:pPr>
      <w:r>
        <w:rPr>
          <w:b/>
        </w:rPr>
        <w:t>Janela JA.03</w:t>
      </w:r>
    </w:p>
    <w:p w:rsidR="00B9010B" w:rsidRDefault="00B9010B" w:rsidP="00B9010B">
      <w:pPr>
        <w:jc w:val="both"/>
        <w:rPr>
          <w:lang w:eastAsia="en-US"/>
        </w:rPr>
      </w:pPr>
      <w:r>
        <w:rPr>
          <w:lang w:eastAsia="en-US"/>
        </w:rPr>
        <w:lastRenderedPageBreak/>
        <w:t xml:space="preserve">A janela JA.03, </w:t>
      </w:r>
      <w:r w:rsidR="005F04B2">
        <w:t>r</w:t>
      </w:r>
      <w:r w:rsidR="005F04B2" w:rsidRPr="00D670C1">
        <w:t>efere-se à</w:t>
      </w:r>
      <w:r w:rsidR="005F04B2">
        <w:t xml:space="preserve"> janela EF-01</w:t>
      </w:r>
      <w:r w:rsidR="005F04B2" w:rsidRPr="00D670C1">
        <w:t xml:space="preserve"> padrão FDE</w:t>
      </w:r>
      <w:r w:rsidR="005F04B2">
        <w:rPr>
          <w:lang w:eastAsia="en-US"/>
        </w:rPr>
        <w:t xml:space="preserve"> e </w:t>
      </w:r>
      <w:r>
        <w:rPr>
          <w:lang w:eastAsia="en-US"/>
        </w:rPr>
        <w:t xml:space="preserve">será instalada no sanitário </w:t>
      </w:r>
      <w:r w:rsidR="001B4875">
        <w:rPr>
          <w:lang w:eastAsia="en-US"/>
        </w:rPr>
        <w:t>acessívei</w:t>
      </w:r>
      <w:r w:rsidR="00A20AD8">
        <w:rPr>
          <w:lang w:eastAsia="en-US"/>
        </w:rPr>
        <w:t>s</w:t>
      </w:r>
      <w:r>
        <w:rPr>
          <w:lang w:eastAsia="en-US"/>
        </w:rPr>
        <w:t xml:space="preserve"> P.C.D.</w:t>
      </w:r>
      <w:r w:rsidR="00BF7C13">
        <w:rPr>
          <w:lang w:eastAsia="en-US"/>
        </w:rPr>
        <w:t xml:space="preserve"> do pavimento superior.</w:t>
      </w:r>
    </w:p>
    <w:p w:rsidR="00B9010B" w:rsidRDefault="00B9010B" w:rsidP="00B9010B">
      <w:pPr>
        <w:jc w:val="both"/>
        <w:rPr>
          <w:lang w:eastAsia="en-US"/>
        </w:rPr>
      </w:pPr>
      <w:r>
        <w:rPr>
          <w:lang w:eastAsia="en-US"/>
        </w:rPr>
        <w:t xml:space="preserve">A janela será basculante, esquadria de ferro e vidro liso transparente, pintada com tinta esmalte sobre base antioxidante, na cor azul </w:t>
      </w:r>
      <w:r w:rsidR="00344F48">
        <w:rPr>
          <w:lang w:eastAsia="en-US"/>
        </w:rPr>
        <w:t>França</w:t>
      </w:r>
      <w:r>
        <w:rPr>
          <w:lang w:eastAsia="en-US"/>
        </w:rPr>
        <w:t xml:space="preserve">.  </w:t>
      </w:r>
    </w:p>
    <w:p w:rsidR="003C40EE" w:rsidRDefault="003C40EE" w:rsidP="001F5C76">
      <w:pPr>
        <w:pStyle w:val="Ttulo2"/>
      </w:pPr>
      <w:bookmarkStart w:id="61" w:name="_Toc65496498"/>
      <w:r>
        <w:t>Cozinha</w:t>
      </w:r>
      <w:bookmarkEnd w:id="61"/>
    </w:p>
    <w:p w:rsidR="003C40EE" w:rsidRDefault="003C40EE" w:rsidP="00B82F3E">
      <w:pPr>
        <w:pStyle w:val="Legenda"/>
        <w:rPr>
          <w:lang w:eastAsia="en-US"/>
        </w:rPr>
      </w:pPr>
    </w:p>
    <w:p w:rsidR="009A0F81" w:rsidRDefault="009A0F81" w:rsidP="009A0F81">
      <w:pPr>
        <w:spacing w:after="0"/>
        <w:jc w:val="both"/>
        <w:rPr>
          <w:lang w:eastAsia="en-US"/>
        </w:rPr>
      </w:pPr>
      <w:r>
        <w:rPr>
          <w:lang w:eastAsia="en-US"/>
        </w:rPr>
        <w:t>Para adequação da Cozinha, por ser de uso específico e restrito, foi considerado os seguintes aspectos em comum acordo com a prefeitura de Itapevi:</w:t>
      </w:r>
    </w:p>
    <w:p w:rsidR="009A0F81" w:rsidRDefault="009A0F81" w:rsidP="009A0F81">
      <w:pPr>
        <w:spacing w:after="0"/>
        <w:jc w:val="both"/>
        <w:rPr>
          <w:lang w:eastAsia="en-US"/>
        </w:rPr>
      </w:pPr>
    </w:p>
    <w:p w:rsidR="009A0F81" w:rsidRDefault="009A0F81" w:rsidP="009A0F81">
      <w:pPr>
        <w:pStyle w:val="PargrafodaLista"/>
        <w:numPr>
          <w:ilvl w:val="0"/>
          <w:numId w:val="43"/>
        </w:numPr>
        <w:spacing w:after="0"/>
        <w:jc w:val="both"/>
        <w:rPr>
          <w:lang w:eastAsia="en-US"/>
        </w:rPr>
      </w:pPr>
      <w:r>
        <w:rPr>
          <w:lang w:eastAsia="en-US"/>
        </w:rPr>
        <w:t>São ambientes que precisam ser carregados grandes panelas e pesadas, e precisam de grandes cubas para lavação destas panelas;</w:t>
      </w:r>
    </w:p>
    <w:p w:rsidR="000B6E41" w:rsidRDefault="009A0F81" w:rsidP="0041076D">
      <w:pPr>
        <w:pStyle w:val="PargrafodaLista"/>
        <w:numPr>
          <w:ilvl w:val="0"/>
          <w:numId w:val="43"/>
        </w:numPr>
        <w:spacing w:after="0"/>
        <w:jc w:val="both"/>
        <w:rPr>
          <w:lang w:eastAsia="en-US"/>
        </w:rPr>
      </w:pPr>
      <w:r>
        <w:rPr>
          <w:lang w:eastAsia="en-US"/>
        </w:rPr>
        <w:t>A estrutura física das escolas existentes já é reduzida, portanto dificulta a reforma para aumentá-las fisicamente;</w:t>
      </w:r>
    </w:p>
    <w:p w:rsidR="009A0F81" w:rsidRDefault="009A0F81" w:rsidP="009A0F81">
      <w:pPr>
        <w:pStyle w:val="PargrafodaLista"/>
        <w:numPr>
          <w:ilvl w:val="0"/>
          <w:numId w:val="43"/>
        </w:numPr>
        <w:spacing w:after="0"/>
        <w:jc w:val="both"/>
        <w:rPr>
          <w:lang w:eastAsia="en-US"/>
        </w:rPr>
      </w:pPr>
      <w:r>
        <w:rPr>
          <w:lang w:eastAsia="en-US"/>
        </w:rPr>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rsidR="009A0F81" w:rsidRDefault="009A0F81" w:rsidP="009A0F81">
      <w:pPr>
        <w:spacing w:after="0"/>
        <w:jc w:val="both"/>
        <w:rPr>
          <w:lang w:eastAsia="en-US"/>
        </w:rPr>
      </w:pPr>
    </w:p>
    <w:p w:rsidR="009A0F81" w:rsidRDefault="009A0F81" w:rsidP="009A0F81">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rsidR="009A0F81" w:rsidRDefault="009A0F81" w:rsidP="009A0F81">
      <w:pPr>
        <w:spacing w:after="0"/>
        <w:jc w:val="both"/>
        <w:rPr>
          <w:lang w:eastAsia="en-US"/>
        </w:rPr>
      </w:pPr>
    </w:p>
    <w:p w:rsidR="009A0F81" w:rsidRDefault="009A0F81" w:rsidP="009A0F81">
      <w:pPr>
        <w:spacing w:after="0"/>
        <w:jc w:val="both"/>
        <w:rPr>
          <w:lang w:eastAsia="en-US"/>
        </w:rPr>
      </w:pPr>
    </w:p>
    <w:p w:rsidR="009A0F81" w:rsidRDefault="009A0F81" w:rsidP="009A0F81">
      <w:pPr>
        <w:spacing w:after="0"/>
        <w:jc w:val="both"/>
        <w:rPr>
          <w:lang w:eastAsia="en-US"/>
        </w:rPr>
      </w:pPr>
      <w:r>
        <w:rPr>
          <w:lang w:eastAsia="en-US"/>
        </w:rPr>
        <w:t>Alguns itens poderão ser atendidos conforme requisitos da NBR 9050/2020, como:</w:t>
      </w:r>
    </w:p>
    <w:p w:rsidR="009A0F81" w:rsidRDefault="009A0F81" w:rsidP="009A0F81">
      <w:pPr>
        <w:spacing w:after="0"/>
        <w:jc w:val="both"/>
        <w:rPr>
          <w:lang w:eastAsia="en-US"/>
        </w:rPr>
      </w:pPr>
    </w:p>
    <w:p w:rsidR="009A0F81" w:rsidRPr="001F5C76" w:rsidRDefault="009A0F81" w:rsidP="009A0F81">
      <w:pPr>
        <w:pStyle w:val="PargrafodaLista"/>
        <w:numPr>
          <w:ilvl w:val="0"/>
          <w:numId w:val="38"/>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rsidR="009A0F81" w:rsidRPr="001F5C76" w:rsidRDefault="009A0F81" w:rsidP="009A0F81">
      <w:pPr>
        <w:pStyle w:val="PargrafodaLista"/>
        <w:numPr>
          <w:ilvl w:val="0"/>
          <w:numId w:val="38"/>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rsidR="009A0F81" w:rsidRDefault="009A0F81" w:rsidP="009A0F81">
      <w:pPr>
        <w:spacing w:after="0"/>
        <w:jc w:val="center"/>
        <w:rPr>
          <w:szCs w:val="24"/>
          <w:lang w:eastAsia="en-US"/>
        </w:rPr>
      </w:pPr>
      <w:r>
        <w:rPr>
          <w:noProof/>
        </w:rPr>
        <w:lastRenderedPageBreak/>
        <w:drawing>
          <wp:inline distT="0" distB="0" distL="0" distR="0" wp14:anchorId="6F51A363" wp14:editId="29F60035">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5D72B2D1" wp14:editId="1442D34C">
            <wp:extent cx="2176145" cy="2067907"/>
            <wp:effectExtent l="0" t="0" r="0" b="889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192662" cy="2083603"/>
                    </a:xfrm>
                    <a:prstGeom prst="rect">
                      <a:avLst/>
                    </a:prstGeom>
                  </pic:spPr>
                </pic:pic>
              </a:graphicData>
            </a:graphic>
          </wp:inline>
        </w:drawing>
      </w:r>
    </w:p>
    <w:p w:rsidR="009A0F81" w:rsidRDefault="009A0F81" w:rsidP="009A0F81">
      <w:pPr>
        <w:spacing w:after="0" w:line="360" w:lineRule="auto"/>
        <w:jc w:val="center"/>
        <w:rPr>
          <w:sz w:val="20"/>
          <w:szCs w:val="20"/>
          <w:lang w:eastAsia="en-US"/>
        </w:rPr>
      </w:pPr>
      <w:r>
        <w:rPr>
          <w:sz w:val="20"/>
          <w:szCs w:val="20"/>
          <w:lang w:eastAsia="en-US"/>
        </w:rPr>
        <w:t>Alcance manual lateral e frontal com deslocamento do tronco</w:t>
      </w:r>
    </w:p>
    <w:p w:rsidR="009A0F81" w:rsidRDefault="009A0F81" w:rsidP="009A0F81">
      <w:pPr>
        <w:spacing w:after="0" w:line="360" w:lineRule="auto"/>
        <w:jc w:val="center"/>
        <w:rPr>
          <w:sz w:val="20"/>
          <w:szCs w:val="20"/>
          <w:lang w:eastAsia="en-US"/>
        </w:rPr>
      </w:pPr>
      <w:r>
        <w:rPr>
          <w:sz w:val="20"/>
          <w:szCs w:val="20"/>
          <w:lang w:eastAsia="en-US"/>
        </w:rPr>
        <w:t>Fonte: NBR 9050/2020</w:t>
      </w:r>
    </w:p>
    <w:p w:rsidR="009A0F81" w:rsidRDefault="009A0F81" w:rsidP="009A0F81">
      <w:pPr>
        <w:spacing w:after="0" w:line="360" w:lineRule="auto"/>
        <w:jc w:val="center"/>
        <w:rPr>
          <w:sz w:val="20"/>
          <w:szCs w:val="20"/>
          <w:lang w:eastAsia="en-US"/>
        </w:rPr>
      </w:pPr>
    </w:p>
    <w:p w:rsidR="009A0F81" w:rsidRPr="002849A7" w:rsidRDefault="009A0F81" w:rsidP="009A0F81">
      <w:pPr>
        <w:jc w:val="both"/>
        <w:rPr>
          <w:lang w:eastAsia="en-US"/>
        </w:rPr>
      </w:pPr>
      <w:r w:rsidRPr="002849A7">
        <w:rPr>
          <w:lang w:eastAsia="en-US"/>
        </w:rPr>
        <w:t>Quando for possível a instalação da bancada com cuba acessível esta deverá seguir os parâmetros e requisitos de acessibilidade como:</w:t>
      </w:r>
    </w:p>
    <w:p w:rsidR="009A0F81" w:rsidRDefault="009A0F81" w:rsidP="009A0F81">
      <w:pPr>
        <w:autoSpaceDE w:val="0"/>
        <w:autoSpaceDN w:val="0"/>
        <w:adjustRightInd w:val="0"/>
        <w:spacing w:after="0"/>
        <w:jc w:val="both"/>
        <w:rPr>
          <w:lang w:eastAsia="en-US"/>
        </w:rPr>
      </w:pPr>
    </w:p>
    <w:p w:rsidR="009A0F81" w:rsidRDefault="009A0F81" w:rsidP="009A0F81">
      <w:pPr>
        <w:pStyle w:val="PargrafodaLista"/>
        <w:numPr>
          <w:ilvl w:val="0"/>
          <w:numId w:val="38"/>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rsidR="000B6E41" w:rsidRDefault="000B6E41" w:rsidP="000B6E41">
      <w:pPr>
        <w:spacing w:after="0"/>
        <w:jc w:val="both"/>
        <w:rPr>
          <w:szCs w:val="24"/>
          <w:lang w:eastAsia="en-US"/>
        </w:rPr>
      </w:pPr>
    </w:p>
    <w:p w:rsidR="000B6E41" w:rsidRDefault="000B6E41" w:rsidP="000B6E41">
      <w:pPr>
        <w:spacing w:after="0"/>
        <w:jc w:val="both"/>
        <w:rPr>
          <w:szCs w:val="24"/>
          <w:lang w:eastAsia="en-US"/>
        </w:rPr>
      </w:pPr>
    </w:p>
    <w:p w:rsidR="000B6E41" w:rsidRDefault="000B6E41" w:rsidP="000B6E41">
      <w:pPr>
        <w:spacing w:after="0"/>
        <w:jc w:val="both"/>
        <w:rPr>
          <w:szCs w:val="24"/>
          <w:lang w:eastAsia="en-US"/>
        </w:rPr>
      </w:pPr>
    </w:p>
    <w:p w:rsidR="000B6E41" w:rsidRPr="000B6E41" w:rsidRDefault="000B6E41" w:rsidP="000B6E41">
      <w:pPr>
        <w:spacing w:after="0"/>
        <w:jc w:val="both"/>
        <w:rPr>
          <w:szCs w:val="24"/>
          <w:lang w:eastAsia="en-US"/>
        </w:rPr>
      </w:pPr>
    </w:p>
    <w:p w:rsidR="009A0F81" w:rsidRPr="00D61FCB" w:rsidRDefault="009A0F81" w:rsidP="009A0F81">
      <w:pPr>
        <w:pStyle w:val="PargrafodaLista"/>
        <w:numPr>
          <w:ilvl w:val="0"/>
          <w:numId w:val="38"/>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rsidR="009A0F81" w:rsidRDefault="009A0F81" w:rsidP="009A0F81">
      <w:pPr>
        <w:spacing w:after="0"/>
        <w:jc w:val="both"/>
        <w:rPr>
          <w:szCs w:val="24"/>
          <w:lang w:eastAsia="en-US"/>
        </w:rPr>
      </w:pPr>
    </w:p>
    <w:p w:rsidR="009A0F81" w:rsidRPr="00BA0D75" w:rsidRDefault="009A0F81" w:rsidP="009A0F81">
      <w:pPr>
        <w:spacing w:after="0"/>
        <w:jc w:val="both"/>
        <w:rPr>
          <w:szCs w:val="24"/>
          <w:lang w:eastAsia="en-US"/>
        </w:rPr>
      </w:pPr>
    </w:p>
    <w:p w:rsidR="009A0F81" w:rsidRDefault="009A0F81" w:rsidP="009A0F81">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rsidR="009A0F81" w:rsidRDefault="009A0F81" w:rsidP="009A0F81">
      <w:pPr>
        <w:spacing w:after="0"/>
        <w:jc w:val="both"/>
        <w:rPr>
          <w:sz w:val="20"/>
          <w:szCs w:val="20"/>
          <w:lang w:eastAsia="en-US"/>
        </w:rPr>
      </w:pPr>
    </w:p>
    <w:p w:rsidR="009A0F81" w:rsidRDefault="009A0F81" w:rsidP="009A0F81">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rsidR="009A0F81" w:rsidRDefault="009A0F81" w:rsidP="009A0F81">
      <w:pPr>
        <w:spacing w:after="0"/>
        <w:jc w:val="both"/>
        <w:rPr>
          <w:szCs w:val="24"/>
          <w:lang w:eastAsia="en-US"/>
        </w:rPr>
      </w:pPr>
    </w:p>
    <w:p w:rsidR="009A0F81" w:rsidRDefault="009A0F81" w:rsidP="009A0F81">
      <w:pPr>
        <w:spacing w:after="0"/>
        <w:jc w:val="both"/>
      </w:pPr>
      <w:r>
        <w:rPr>
          <w:szCs w:val="24"/>
          <w:lang w:eastAsia="en-US"/>
        </w:rPr>
        <w:t xml:space="preserve">As cubas a serem instaladas serão conforme padrão FDE CC-01e CC-04, </w:t>
      </w:r>
      <w:r w:rsidRPr="00D670C1">
        <w:t>em anexo a este memorial</w:t>
      </w:r>
      <w:r>
        <w:t>.</w:t>
      </w:r>
    </w:p>
    <w:p w:rsidR="009A0F81" w:rsidRDefault="009A0F81" w:rsidP="009A0F81">
      <w:pPr>
        <w:spacing w:after="0"/>
        <w:jc w:val="both"/>
      </w:pPr>
    </w:p>
    <w:p w:rsidR="009A0F81" w:rsidRDefault="009A0F81" w:rsidP="009A0F81">
      <w:pPr>
        <w:pStyle w:val="PargrafodaLista"/>
        <w:ind w:left="0"/>
        <w:jc w:val="both"/>
      </w:pPr>
      <w:r>
        <w:lastRenderedPageBreak/>
        <w:t>Para a retirada das bancadas e cubas, o</w:t>
      </w:r>
      <w:r w:rsidRPr="00B22940">
        <w:t xml:space="preserve"> processo a ser utilizado será o de “Demolição Manual” e, serão utilizadas ferramentas manuais e portáteis motorizadas, se necessário. </w:t>
      </w:r>
    </w:p>
    <w:p w:rsidR="009A0F81" w:rsidRPr="00B22940" w:rsidRDefault="009A0F81" w:rsidP="009A0F81">
      <w:pPr>
        <w:pStyle w:val="PargrafodaLista"/>
        <w:ind w:left="0"/>
        <w:jc w:val="both"/>
      </w:pPr>
    </w:p>
    <w:p w:rsidR="009A0F81" w:rsidRPr="00B22940" w:rsidRDefault="009A0F81" w:rsidP="009A0F81">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rsidR="009A0F81" w:rsidRDefault="009A0F81" w:rsidP="009A0F81">
      <w:pPr>
        <w:pStyle w:val="PargrafodaLista"/>
        <w:ind w:left="0"/>
        <w:jc w:val="both"/>
      </w:pPr>
    </w:p>
    <w:p w:rsidR="009A0F81" w:rsidRDefault="009A0F81" w:rsidP="009A0F81">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rsidR="009A0F81" w:rsidRDefault="009A0F81" w:rsidP="009A0F81">
      <w:pPr>
        <w:pStyle w:val="PargrafodaLista"/>
        <w:ind w:left="0"/>
        <w:jc w:val="both"/>
      </w:pPr>
    </w:p>
    <w:p w:rsidR="009A0F81" w:rsidRDefault="009A0F81" w:rsidP="009A0F81">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rsidR="0016103B" w:rsidRDefault="0016103B" w:rsidP="0016103B">
      <w:pPr>
        <w:pStyle w:val="PargrafodaLista"/>
        <w:ind w:left="0"/>
        <w:jc w:val="both"/>
      </w:pPr>
    </w:p>
    <w:p w:rsidR="009E2437" w:rsidRDefault="009E2437" w:rsidP="001F5C76">
      <w:pPr>
        <w:pStyle w:val="Ttulo2"/>
      </w:pPr>
      <w:bookmarkStart w:id="62" w:name="_Toc65496499"/>
      <w:r>
        <w:t>Despensa</w:t>
      </w:r>
      <w:bookmarkEnd w:id="62"/>
    </w:p>
    <w:p w:rsidR="009E2437" w:rsidRDefault="009E2437" w:rsidP="00B82F3E">
      <w:pPr>
        <w:pStyle w:val="Legenda"/>
        <w:rPr>
          <w:lang w:eastAsia="en-US"/>
        </w:rPr>
      </w:pPr>
    </w:p>
    <w:p w:rsidR="0016103B" w:rsidRDefault="0016103B" w:rsidP="0016103B">
      <w:pPr>
        <w:jc w:val="both"/>
        <w:rPr>
          <w:lang w:eastAsia="en-US"/>
        </w:rPr>
      </w:pPr>
      <w:r>
        <w:rPr>
          <w:lang w:eastAsia="en-US"/>
        </w:rPr>
        <w:t xml:space="preserve">Na despensa será trocado as prateleiras existentes para o modelo de prateleiras de </w:t>
      </w:r>
      <w:proofErr w:type="spellStart"/>
      <w:r>
        <w:rPr>
          <w:lang w:eastAsia="en-US"/>
        </w:rPr>
        <w:t>granilite</w:t>
      </w:r>
      <w:proofErr w:type="spellEnd"/>
      <w:r>
        <w:rPr>
          <w:lang w:eastAsia="en-US"/>
        </w:rPr>
        <w:t xml:space="preserve">, conforme o modelo padrão FDE, prateleira de </w:t>
      </w:r>
      <w:proofErr w:type="spellStart"/>
      <w:r>
        <w:rPr>
          <w:lang w:eastAsia="en-US"/>
        </w:rPr>
        <w:t>granilite</w:t>
      </w:r>
      <w:proofErr w:type="spellEnd"/>
      <w:r>
        <w:t xml:space="preserve"> PR-09, </w:t>
      </w:r>
      <w:r w:rsidRPr="00D670C1">
        <w:t>em anexo a este memorial</w:t>
      </w:r>
      <w:r>
        <w:rPr>
          <w:lang w:eastAsia="en-US"/>
        </w:rPr>
        <w:t>, ajustada e alterada para atender aos requisitos de acessibilidade.</w:t>
      </w:r>
    </w:p>
    <w:p w:rsidR="000B6E41" w:rsidRDefault="000B6E41" w:rsidP="0016103B">
      <w:pPr>
        <w:jc w:val="both"/>
        <w:rPr>
          <w:lang w:eastAsia="en-US"/>
        </w:rPr>
      </w:pPr>
    </w:p>
    <w:p w:rsidR="000B6E41" w:rsidRDefault="000B6E41" w:rsidP="0016103B">
      <w:pPr>
        <w:jc w:val="both"/>
        <w:rPr>
          <w:lang w:eastAsia="en-US"/>
        </w:rPr>
      </w:pPr>
    </w:p>
    <w:p w:rsidR="0016103B" w:rsidRDefault="0016103B" w:rsidP="0016103B">
      <w:pPr>
        <w:jc w:val="both"/>
        <w:rPr>
          <w:lang w:eastAsia="en-US"/>
        </w:rPr>
      </w:pPr>
      <w:r>
        <w:rPr>
          <w:lang w:eastAsia="en-US"/>
        </w:rPr>
        <w:t xml:space="preserve">Para atender ao Alcance Manual item 4.6.2 da NBR 9050, para pessoas em cadeiras de rodas, uma das prateleiras de </w:t>
      </w:r>
      <w:proofErr w:type="spellStart"/>
      <w:r>
        <w:rPr>
          <w:lang w:eastAsia="en-US"/>
        </w:rPr>
        <w:t>granilite</w:t>
      </w:r>
      <w:proofErr w:type="spellEnd"/>
      <w:r>
        <w:rPr>
          <w:lang w:eastAsia="en-US"/>
        </w:rPr>
        <w:t xml:space="preserve"> deverá estar no máximo a 0,86cm onde, </w:t>
      </w:r>
      <w:proofErr w:type="gramStart"/>
      <w:r>
        <w:rPr>
          <w:lang w:eastAsia="en-US"/>
        </w:rPr>
        <w:t>pelo menos 01 tipo</w:t>
      </w:r>
      <w:proofErr w:type="gramEnd"/>
      <w:r>
        <w:rPr>
          <w:lang w:eastAsia="en-US"/>
        </w:rPr>
        <w:t xml:space="preserve"> de cada produto existentes na despensa, deverão também estar nesta prateleira para que a pessoa em cadeira de rodas possa ter acesso a todos os produtos.</w:t>
      </w:r>
    </w:p>
    <w:p w:rsidR="0016103B" w:rsidRDefault="0016103B" w:rsidP="0016103B">
      <w:pPr>
        <w:jc w:val="center"/>
        <w:rPr>
          <w:lang w:eastAsia="en-US"/>
        </w:rPr>
      </w:pPr>
      <w:r>
        <w:rPr>
          <w:noProof/>
        </w:rPr>
        <w:lastRenderedPageBreak/>
        <w:drawing>
          <wp:inline distT="0" distB="0" distL="0" distR="0" wp14:anchorId="02052EB2" wp14:editId="1BDD1492">
            <wp:extent cx="3867711" cy="2834766"/>
            <wp:effectExtent l="0" t="0" r="0" b="381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877172" cy="2841701"/>
                    </a:xfrm>
                    <a:prstGeom prst="rect">
                      <a:avLst/>
                    </a:prstGeom>
                  </pic:spPr>
                </pic:pic>
              </a:graphicData>
            </a:graphic>
          </wp:inline>
        </w:drawing>
      </w:r>
    </w:p>
    <w:p w:rsidR="0016103B" w:rsidRDefault="0016103B" w:rsidP="0016103B">
      <w:pPr>
        <w:spacing w:after="0" w:line="360" w:lineRule="auto"/>
        <w:jc w:val="center"/>
        <w:rPr>
          <w:sz w:val="20"/>
          <w:szCs w:val="20"/>
          <w:lang w:eastAsia="en-US"/>
        </w:rPr>
      </w:pPr>
      <w:r>
        <w:rPr>
          <w:sz w:val="20"/>
          <w:szCs w:val="20"/>
          <w:lang w:eastAsia="en-US"/>
        </w:rPr>
        <w:t>Vista das prateleiras da Despensa</w:t>
      </w:r>
    </w:p>
    <w:p w:rsidR="0016103B" w:rsidRDefault="0016103B" w:rsidP="0016103B">
      <w:pPr>
        <w:spacing w:after="0" w:line="360" w:lineRule="auto"/>
        <w:jc w:val="center"/>
        <w:rPr>
          <w:sz w:val="20"/>
          <w:szCs w:val="20"/>
          <w:lang w:eastAsia="en-US"/>
        </w:rPr>
      </w:pPr>
      <w:r>
        <w:rPr>
          <w:sz w:val="20"/>
          <w:szCs w:val="20"/>
          <w:lang w:eastAsia="en-US"/>
        </w:rPr>
        <w:t>Fonte: Projeto de Acessibilidade</w:t>
      </w:r>
    </w:p>
    <w:p w:rsidR="0016103B" w:rsidRDefault="0016103B" w:rsidP="0016103B">
      <w:pPr>
        <w:spacing w:after="0" w:line="360" w:lineRule="auto"/>
        <w:jc w:val="center"/>
        <w:rPr>
          <w:sz w:val="20"/>
          <w:szCs w:val="20"/>
          <w:lang w:eastAsia="en-US"/>
        </w:rPr>
      </w:pPr>
      <w:r>
        <w:rPr>
          <w:noProof/>
        </w:rPr>
        <w:drawing>
          <wp:inline distT="0" distB="0" distL="0" distR="0" wp14:anchorId="0B6AD779" wp14:editId="1CD8EA71">
            <wp:extent cx="2375356" cy="2186217"/>
            <wp:effectExtent l="0" t="0" r="6350" b="508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385446" cy="2195503"/>
                    </a:xfrm>
                    <a:prstGeom prst="rect">
                      <a:avLst/>
                    </a:prstGeom>
                  </pic:spPr>
                </pic:pic>
              </a:graphicData>
            </a:graphic>
          </wp:inline>
        </w:drawing>
      </w:r>
    </w:p>
    <w:p w:rsidR="0016103B" w:rsidRPr="007A0BD9" w:rsidRDefault="0016103B" w:rsidP="0016103B">
      <w:pPr>
        <w:spacing w:after="0" w:line="360" w:lineRule="auto"/>
        <w:jc w:val="center"/>
        <w:rPr>
          <w:sz w:val="20"/>
          <w:szCs w:val="20"/>
          <w:lang w:eastAsia="en-US"/>
        </w:rPr>
      </w:pPr>
      <w:r w:rsidRPr="007A0BD9">
        <w:rPr>
          <w:sz w:val="20"/>
          <w:szCs w:val="20"/>
          <w:lang w:eastAsia="en-US"/>
        </w:rPr>
        <w:t>Alcance manual lateral e frontal com deslocamento do tronco</w:t>
      </w:r>
    </w:p>
    <w:p w:rsidR="0016103B" w:rsidRDefault="00CD7D09" w:rsidP="0016103B">
      <w:pPr>
        <w:spacing w:after="0" w:line="360" w:lineRule="auto"/>
        <w:jc w:val="center"/>
        <w:rPr>
          <w:sz w:val="20"/>
          <w:szCs w:val="20"/>
          <w:lang w:eastAsia="en-US"/>
        </w:rPr>
      </w:pPr>
      <w:r>
        <w:rPr>
          <w:sz w:val="20"/>
          <w:szCs w:val="20"/>
          <w:lang w:eastAsia="en-US"/>
        </w:rPr>
        <w:t>Fonte: NBR 9050/2020</w:t>
      </w:r>
    </w:p>
    <w:p w:rsidR="0016103B" w:rsidRDefault="0016103B" w:rsidP="0016103B">
      <w:pPr>
        <w:spacing w:after="0" w:line="360" w:lineRule="auto"/>
        <w:jc w:val="center"/>
        <w:rPr>
          <w:sz w:val="20"/>
          <w:szCs w:val="20"/>
          <w:lang w:eastAsia="en-US"/>
        </w:rPr>
      </w:pPr>
    </w:p>
    <w:p w:rsidR="00677456" w:rsidRDefault="00677456" w:rsidP="007A0BD9">
      <w:pPr>
        <w:jc w:val="center"/>
        <w:rPr>
          <w:lang w:eastAsia="en-US"/>
        </w:rPr>
      </w:pPr>
    </w:p>
    <w:p w:rsidR="00B82F3E" w:rsidRDefault="00B82F3E" w:rsidP="00F266C7">
      <w:pPr>
        <w:pStyle w:val="Legenda"/>
        <w:rPr>
          <w:lang w:eastAsia="en-US"/>
        </w:rPr>
      </w:pPr>
    </w:p>
    <w:p w:rsidR="000B6E41" w:rsidRDefault="000B6E41" w:rsidP="000B6E41">
      <w:pPr>
        <w:rPr>
          <w:lang w:eastAsia="en-US"/>
        </w:rPr>
      </w:pPr>
    </w:p>
    <w:p w:rsidR="000B6E41" w:rsidRDefault="000B6E41" w:rsidP="000B6E41">
      <w:pPr>
        <w:rPr>
          <w:lang w:eastAsia="en-US"/>
        </w:rPr>
      </w:pPr>
    </w:p>
    <w:p w:rsidR="000B6E41" w:rsidRPr="000B6E41" w:rsidRDefault="000B6E41" w:rsidP="000B6E41">
      <w:pPr>
        <w:rPr>
          <w:lang w:eastAsia="en-US"/>
        </w:rPr>
      </w:pPr>
    </w:p>
    <w:p w:rsidR="00315704" w:rsidRDefault="00E2096A" w:rsidP="001F5C76">
      <w:pPr>
        <w:pStyle w:val="Ttulo2"/>
      </w:pPr>
      <w:bookmarkStart w:id="63" w:name="_Toc65496500"/>
      <w:r>
        <w:t>Sanitário Coletivo Masculino</w:t>
      </w:r>
      <w:r w:rsidR="00E018FC">
        <w:t xml:space="preserve"> | Feminino</w:t>
      </w:r>
      <w:bookmarkEnd w:id="63"/>
    </w:p>
    <w:p w:rsidR="00E018FC" w:rsidRDefault="00E018FC" w:rsidP="00C77CF3">
      <w:pPr>
        <w:pStyle w:val="Ttulo2"/>
        <w:numPr>
          <w:ilvl w:val="0"/>
          <w:numId w:val="0"/>
        </w:numPr>
        <w:ind w:left="720"/>
      </w:pPr>
    </w:p>
    <w:p w:rsidR="00E018FC" w:rsidRDefault="00E018FC" w:rsidP="00E018FC">
      <w:pPr>
        <w:jc w:val="both"/>
        <w:rPr>
          <w:lang w:eastAsia="en-US"/>
        </w:rPr>
      </w:pPr>
      <w:r>
        <w:rPr>
          <w:lang w:eastAsia="en-US"/>
        </w:rPr>
        <w:t xml:space="preserve">Para adequar os dois sanitários coletivos aos requisitos da acessibilidade, será necessário fazer uma reforma, retirando todas as </w:t>
      </w:r>
      <w:r w:rsidR="00A20AD8">
        <w:rPr>
          <w:lang w:eastAsia="en-US"/>
        </w:rPr>
        <w:t>pias</w:t>
      </w:r>
      <w:r>
        <w:rPr>
          <w:lang w:eastAsia="en-US"/>
        </w:rPr>
        <w:t xml:space="preserve">, acessórios, </w:t>
      </w:r>
      <w:r w:rsidR="00A20AD8">
        <w:rPr>
          <w:lang w:eastAsia="en-US"/>
        </w:rPr>
        <w:t xml:space="preserve">algumas divisórias </w:t>
      </w:r>
      <w:r>
        <w:rPr>
          <w:lang w:eastAsia="en-US"/>
        </w:rPr>
        <w:t xml:space="preserve">e azulejo (onde for necessário) e </w:t>
      </w:r>
      <w:r>
        <w:rPr>
          <w:lang w:eastAsia="en-US"/>
        </w:rPr>
        <w:lastRenderedPageBreak/>
        <w:t xml:space="preserve">refazer o layout, obedecendo as Leis e Normas de Acessibilidade, além de atender o que for possível aos modelos Padrão FDE. </w:t>
      </w:r>
    </w:p>
    <w:p w:rsidR="00A32EAE" w:rsidRDefault="00CD604A" w:rsidP="00E018FC">
      <w:pPr>
        <w:jc w:val="both"/>
        <w:rPr>
          <w:lang w:eastAsia="en-US"/>
        </w:rPr>
      </w:pPr>
      <w:r>
        <w:rPr>
          <w:lang w:eastAsia="en-US"/>
        </w:rPr>
        <w:t xml:space="preserve">A reforma necessária de parede deverá seguir orientações </w:t>
      </w:r>
      <w:r w:rsidR="000D05C2">
        <w:rPr>
          <w:lang w:eastAsia="en-US"/>
        </w:rPr>
        <w:t>conforme item 2.</w:t>
      </w:r>
      <w:r>
        <w:rPr>
          <w:lang w:eastAsia="en-US"/>
        </w:rPr>
        <w:t>8 deste memorial</w:t>
      </w:r>
      <w:r w:rsidR="00A32EAE">
        <w:rPr>
          <w:lang w:eastAsia="en-US"/>
        </w:rPr>
        <w:t>.</w:t>
      </w:r>
    </w:p>
    <w:p w:rsidR="00B82F3E" w:rsidRDefault="00B82F3E" w:rsidP="00E018FC">
      <w:pPr>
        <w:jc w:val="both"/>
        <w:rPr>
          <w:lang w:eastAsia="en-US"/>
        </w:rPr>
      </w:pPr>
      <w:r>
        <w:rPr>
          <w:lang w:eastAsia="en-US"/>
        </w:rPr>
        <w:t>Deverá ser reinstalado ponto para luminária.</w:t>
      </w:r>
      <w:r w:rsidR="00BC20F8">
        <w:rPr>
          <w:lang w:eastAsia="en-US"/>
        </w:rPr>
        <w:t xml:space="preserve"> A iluminação deverá ter nível de </w:t>
      </w:r>
      <w:proofErr w:type="spellStart"/>
      <w:r w:rsidR="00BC20F8">
        <w:rPr>
          <w:lang w:eastAsia="en-US"/>
        </w:rPr>
        <w:t>iluminância</w:t>
      </w:r>
      <w:proofErr w:type="spellEnd"/>
      <w:r w:rsidR="00BC20F8">
        <w:rPr>
          <w:lang w:eastAsia="en-US"/>
        </w:rPr>
        <w:t xml:space="preserve"> de 150 lux medidos a 1,00m do chão.</w:t>
      </w:r>
    </w:p>
    <w:p w:rsidR="00E018FC" w:rsidRDefault="00E018FC" w:rsidP="00A96396">
      <w:pPr>
        <w:jc w:val="both"/>
        <w:rPr>
          <w:lang w:eastAsia="en-US"/>
        </w:rPr>
      </w:pPr>
      <w:r>
        <w:rPr>
          <w:lang w:eastAsia="en-US"/>
        </w:rPr>
        <w:t xml:space="preserve">Para as bancadas das cubas foi utilizado o modelo padrão FDE LT-06, </w:t>
      </w:r>
      <w:r w:rsidR="009C5D3E">
        <w:rPr>
          <w:lang w:eastAsia="en-US"/>
        </w:rPr>
        <w:t xml:space="preserve">conforme modelo anexo ao memorial, </w:t>
      </w:r>
      <w:r>
        <w:rPr>
          <w:lang w:eastAsia="en-US"/>
        </w:rPr>
        <w:t>porém foi alterado e ajust</w:t>
      </w:r>
      <w:r w:rsidR="00CD604A">
        <w:rPr>
          <w:lang w:eastAsia="en-US"/>
        </w:rPr>
        <w:t>ado para colocação de somente 03</w:t>
      </w:r>
      <w:r>
        <w:rPr>
          <w:lang w:eastAsia="en-US"/>
        </w:rPr>
        <w:t xml:space="preserve"> cubas</w:t>
      </w:r>
      <w:r w:rsidR="000D05C2">
        <w:rPr>
          <w:lang w:eastAsia="en-US"/>
        </w:rPr>
        <w:t xml:space="preserve"> no sanitário masculino e no feminino</w:t>
      </w:r>
      <w:r>
        <w:rPr>
          <w:lang w:eastAsia="en-US"/>
        </w:rPr>
        <w:t>.</w:t>
      </w:r>
      <w:r w:rsidR="000A6009">
        <w:rPr>
          <w:lang w:eastAsia="en-US"/>
        </w:rPr>
        <w:t xml:space="preserve"> Será dotado de saboneteira, toalheiro e espelho.</w:t>
      </w:r>
    </w:p>
    <w:p w:rsidR="00C77CF3" w:rsidRDefault="00C77CF3" w:rsidP="00A96396">
      <w:pPr>
        <w:jc w:val="both"/>
        <w:rPr>
          <w:lang w:eastAsia="en-US"/>
        </w:rPr>
      </w:pPr>
      <w:r>
        <w:rPr>
          <w:lang w:eastAsia="en-US"/>
        </w:rPr>
        <w:t>Para a execução dos projetos dos sanitários é importante a elabora</w:t>
      </w:r>
      <w:r w:rsidR="00190E1D">
        <w:rPr>
          <w:lang w:eastAsia="en-US"/>
        </w:rPr>
        <w:t xml:space="preserve">ção do projeto </w:t>
      </w:r>
      <w:proofErr w:type="spellStart"/>
      <w:r w:rsidR="00190E1D">
        <w:rPr>
          <w:lang w:eastAsia="en-US"/>
        </w:rPr>
        <w:t>hidrossanitário</w:t>
      </w:r>
      <w:proofErr w:type="spellEnd"/>
      <w:r w:rsidR="00190E1D">
        <w:rPr>
          <w:lang w:eastAsia="en-US"/>
        </w:rPr>
        <w:t>.</w:t>
      </w:r>
    </w:p>
    <w:p w:rsidR="00BC20F8" w:rsidRDefault="00BC20F8" w:rsidP="00BC20F8">
      <w:pPr>
        <w:pStyle w:val="Legenda"/>
        <w:rPr>
          <w:lang w:eastAsia="en-US"/>
        </w:rPr>
      </w:pPr>
    </w:p>
    <w:p w:rsidR="00871DDC" w:rsidRPr="00871DDC" w:rsidRDefault="00871DDC" w:rsidP="00871DDC">
      <w:pPr>
        <w:pStyle w:val="PargrafodaLista"/>
        <w:numPr>
          <w:ilvl w:val="0"/>
          <w:numId w:val="31"/>
        </w:numPr>
        <w:jc w:val="both"/>
        <w:rPr>
          <w:b/>
          <w:lang w:eastAsia="en-US"/>
        </w:rPr>
      </w:pPr>
      <w:r w:rsidRPr="00871DDC">
        <w:rPr>
          <w:b/>
          <w:lang w:eastAsia="en-US"/>
        </w:rPr>
        <w:t>Mictório</w:t>
      </w:r>
    </w:p>
    <w:p w:rsidR="00190E1D" w:rsidRDefault="00190E1D" w:rsidP="00190E1D">
      <w:pPr>
        <w:jc w:val="both"/>
        <w:rPr>
          <w:lang w:eastAsia="en-US"/>
        </w:rPr>
      </w:pPr>
      <w:r>
        <w:rPr>
          <w:lang w:eastAsia="en-US"/>
        </w:rPr>
        <w:t xml:space="preserve">No sanitário masculino será instalado mictório de louça branca, separado por divisória de </w:t>
      </w:r>
      <w:proofErr w:type="spellStart"/>
      <w:r>
        <w:rPr>
          <w:lang w:eastAsia="en-US"/>
        </w:rPr>
        <w:t>granilite</w:t>
      </w:r>
      <w:proofErr w:type="spellEnd"/>
      <w:r>
        <w:rPr>
          <w:lang w:eastAsia="en-US"/>
        </w:rPr>
        <w:t xml:space="preserve">, conforme medidas em projeto, sendo que um deles será adaptado para atender aos requisitos de acessibilidade conforme item 7.10.4 da NBR 9050/2020, sendo previsto a aproximação frontal para P.M.R, e equipado </w:t>
      </w:r>
      <w:r w:rsidRPr="00A96396">
        <w:rPr>
          <w:lang w:eastAsia="en-US"/>
        </w:rPr>
        <w:t>com v</w:t>
      </w:r>
      <w:r w:rsidRPr="00A96396">
        <w:rPr>
          <w:rFonts w:hint="eastAsia"/>
          <w:lang w:eastAsia="en-US"/>
        </w:rPr>
        <w:t>á</w:t>
      </w:r>
      <w:r w:rsidRPr="00A96396">
        <w:rPr>
          <w:lang w:eastAsia="en-US"/>
        </w:rPr>
        <w:t>lvula de mict</w:t>
      </w:r>
      <w:r w:rsidRPr="00A96396">
        <w:rPr>
          <w:rFonts w:hint="eastAsia"/>
          <w:lang w:eastAsia="en-US"/>
        </w:rPr>
        <w:t>ó</w:t>
      </w:r>
      <w:r w:rsidRPr="00A96396">
        <w:rPr>
          <w:lang w:eastAsia="en-US"/>
        </w:rPr>
        <w:t>rio instalada a uma altura de at</w:t>
      </w:r>
      <w:r w:rsidRPr="00A96396">
        <w:rPr>
          <w:rFonts w:hint="eastAsia"/>
          <w:lang w:eastAsia="en-US"/>
        </w:rPr>
        <w:t>é</w:t>
      </w:r>
      <w:r w:rsidRPr="00A96396">
        <w:rPr>
          <w:lang w:eastAsia="en-US"/>
        </w:rPr>
        <w:t xml:space="preserve"> 1,00 m do piso</w:t>
      </w:r>
      <w:r>
        <w:rPr>
          <w:lang w:eastAsia="en-US"/>
        </w:rPr>
        <w:t xml:space="preserve"> </w:t>
      </w:r>
      <w:r w:rsidRPr="00A96396">
        <w:rPr>
          <w:lang w:eastAsia="en-US"/>
        </w:rPr>
        <w:t>acabado, preferencialmente por sensor eletr</w:t>
      </w:r>
      <w:r w:rsidRPr="00A96396">
        <w:rPr>
          <w:rFonts w:hint="eastAsia"/>
          <w:lang w:eastAsia="en-US"/>
        </w:rPr>
        <w:t>ô</w:t>
      </w:r>
      <w:r w:rsidRPr="00A96396">
        <w:rPr>
          <w:lang w:eastAsia="en-US"/>
        </w:rPr>
        <w:t>nico ou dispositivos equivalentes ou de fechamento</w:t>
      </w:r>
      <w:r>
        <w:rPr>
          <w:lang w:eastAsia="en-US"/>
        </w:rPr>
        <w:t xml:space="preserve"> </w:t>
      </w:r>
      <w:r w:rsidRPr="00A96396">
        <w:rPr>
          <w:lang w:eastAsia="en-US"/>
        </w:rPr>
        <w:t>autom</w:t>
      </w:r>
      <w:r w:rsidRPr="00A96396">
        <w:rPr>
          <w:rFonts w:hint="eastAsia"/>
          <w:lang w:eastAsia="en-US"/>
        </w:rPr>
        <w:t>á</w:t>
      </w:r>
      <w:r w:rsidRPr="00A96396">
        <w:rPr>
          <w:lang w:eastAsia="en-US"/>
        </w:rPr>
        <w:t>tico, com esfor</w:t>
      </w:r>
      <w:r w:rsidRPr="00A96396">
        <w:rPr>
          <w:rFonts w:hint="eastAsia"/>
          <w:lang w:eastAsia="en-US"/>
        </w:rPr>
        <w:t>ç</w:t>
      </w:r>
      <w:r w:rsidRPr="00A96396">
        <w:rPr>
          <w:lang w:eastAsia="en-US"/>
        </w:rPr>
        <w:t>o m</w:t>
      </w:r>
      <w:r w:rsidRPr="00A96396">
        <w:rPr>
          <w:rFonts w:hint="eastAsia"/>
          <w:lang w:eastAsia="en-US"/>
        </w:rPr>
        <w:t>á</w:t>
      </w:r>
      <w:r w:rsidRPr="00A96396">
        <w:rPr>
          <w:lang w:eastAsia="en-US"/>
        </w:rPr>
        <w:t>ximo de 23 N e atendendo a todos os requisitos da ABNT NBR 13713.</w:t>
      </w:r>
      <w:r>
        <w:rPr>
          <w:lang w:eastAsia="en-US"/>
        </w:rPr>
        <w:t xml:space="preserve"> </w:t>
      </w:r>
      <w:r w:rsidRPr="00A96396">
        <w:rPr>
          <w:lang w:eastAsia="en-US"/>
        </w:rPr>
        <w:t>Quando utilizado o sensor de presen</w:t>
      </w:r>
      <w:r w:rsidRPr="00A96396">
        <w:rPr>
          <w:rFonts w:hint="eastAsia"/>
          <w:lang w:eastAsia="en-US"/>
        </w:rPr>
        <w:t>ç</w:t>
      </w:r>
      <w:r w:rsidRPr="00A96396">
        <w:rPr>
          <w:lang w:eastAsia="en-US"/>
        </w:rPr>
        <w:t>a fica dispensada a restri</w:t>
      </w:r>
      <w:r w:rsidRPr="00A96396">
        <w:rPr>
          <w:rFonts w:hint="eastAsia"/>
          <w:lang w:eastAsia="en-US"/>
        </w:rPr>
        <w:t>çã</w:t>
      </w:r>
      <w:r w:rsidRPr="00A96396">
        <w:rPr>
          <w:lang w:eastAsia="en-US"/>
        </w:rPr>
        <w:t>o de altura de instala</w:t>
      </w:r>
      <w:r w:rsidRPr="00A96396">
        <w:rPr>
          <w:rFonts w:hint="eastAsia"/>
          <w:lang w:eastAsia="en-US"/>
        </w:rPr>
        <w:t>çã</w:t>
      </w:r>
      <w:r w:rsidRPr="00A96396">
        <w:rPr>
          <w:lang w:eastAsia="en-US"/>
        </w:rPr>
        <w:t>o.</w:t>
      </w:r>
      <w:r>
        <w:rPr>
          <w:lang w:eastAsia="en-US"/>
        </w:rPr>
        <w:t xml:space="preserve"> Deve ser dotado de barras de apoio, conforme projeto de acessibilidade.</w:t>
      </w:r>
    </w:p>
    <w:p w:rsidR="00190E1D" w:rsidRDefault="00190E1D" w:rsidP="00190E1D">
      <w:pPr>
        <w:jc w:val="both"/>
        <w:rPr>
          <w:lang w:eastAsia="en-US"/>
        </w:rPr>
      </w:pPr>
      <w:r>
        <w:rPr>
          <w:lang w:eastAsia="en-US"/>
        </w:rPr>
        <w:t>Para atender as crianças da escola, o mictório deve ser instalado na altura:</w:t>
      </w:r>
    </w:p>
    <w:p w:rsidR="00190E1D" w:rsidRDefault="00190E1D" w:rsidP="00190E1D">
      <w:pPr>
        <w:jc w:val="both"/>
        <w:rPr>
          <w:lang w:eastAsia="en-US"/>
        </w:rPr>
      </w:pPr>
      <w:r>
        <w:rPr>
          <w:lang w:eastAsia="en-US"/>
        </w:rPr>
        <w:t>- O mictório para P.M.R, deverá seguir a NBR 9050 e ser instalado com altura mínima de 0,60cm a 0,65cm, com duas barras de apoio, uma em cada lado de no mínimo 0,70cm.</w:t>
      </w:r>
    </w:p>
    <w:p w:rsidR="00871DDC" w:rsidRDefault="00871DDC" w:rsidP="00871DDC">
      <w:pPr>
        <w:pStyle w:val="PargrafodaLista"/>
        <w:numPr>
          <w:ilvl w:val="0"/>
          <w:numId w:val="31"/>
        </w:numPr>
        <w:jc w:val="both"/>
        <w:rPr>
          <w:b/>
          <w:lang w:eastAsia="en-US"/>
        </w:rPr>
      </w:pPr>
      <w:r>
        <w:rPr>
          <w:b/>
          <w:lang w:eastAsia="en-US"/>
        </w:rPr>
        <w:t>Lavatório</w:t>
      </w:r>
    </w:p>
    <w:p w:rsidR="00190E1D" w:rsidRDefault="00190E1D" w:rsidP="00190E1D">
      <w:pPr>
        <w:jc w:val="both"/>
      </w:pPr>
      <w:r w:rsidRPr="003C6A70">
        <w:rPr>
          <w:lang w:eastAsia="en-US"/>
        </w:rPr>
        <w:t xml:space="preserve">Para </w:t>
      </w:r>
      <w:r>
        <w:rPr>
          <w:lang w:eastAsia="en-US"/>
        </w:rPr>
        <w:t xml:space="preserve">atender a acessibilidade, será instalado </w:t>
      </w:r>
      <w:proofErr w:type="gramStart"/>
      <w:r>
        <w:rPr>
          <w:lang w:eastAsia="en-US"/>
        </w:rPr>
        <w:t>01 lavatório</w:t>
      </w:r>
      <w:proofErr w:type="gramEnd"/>
      <w:r>
        <w:rPr>
          <w:lang w:eastAsia="en-US"/>
        </w:rPr>
        <w:t xml:space="preserve"> de louça branca sem coluna </w:t>
      </w:r>
      <w:r>
        <w:t>com uma altura entre 0,78m e 0,80m em cima da superfície, e livre inferior de 0,73m, com torneiras acionadas por alavancas, com esforço máximo de 23 N, com sensores eletrônicos ou dispositivos equivalentes.</w:t>
      </w:r>
    </w:p>
    <w:p w:rsidR="00190E1D" w:rsidRDefault="00190E1D" w:rsidP="00190E1D">
      <w:pPr>
        <w:jc w:val="both"/>
      </w:pPr>
      <w:r>
        <w:t>Deverá ser equipado com duas barras de apoio na vertical, uma de cada lado e garantir as seguintes condições, conforme NBR 9050/2020:</w:t>
      </w:r>
    </w:p>
    <w:p w:rsidR="00190E1D" w:rsidRDefault="00190E1D" w:rsidP="00190E1D">
      <w:pPr>
        <w:jc w:val="both"/>
      </w:pPr>
    </w:p>
    <w:p w:rsidR="00190E1D" w:rsidRDefault="00190E1D" w:rsidP="00190E1D">
      <w:pPr>
        <w:jc w:val="both"/>
      </w:pPr>
    </w:p>
    <w:p w:rsidR="00190E1D" w:rsidRDefault="00190E1D" w:rsidP="00190E1D">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190E1D" w:rsidRDefault="00190E1D" w:rsidP="00190E1D">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190E1D" w:rsidRPr="003C6A70" w:rsidRDefault="00190E1D" w:rsidP="00190E1D">
      <w:pPr>
        <w:pStyle w:val="PargrafodaLista"/>
        <w:numPr>
          <w:ilvl w:val="0"/>
          <w:numId w:val="32"/>
        </w:numPr>
        <w:autoSpaceDE w:val="0"/>
        <w:autoSpaceDN w:val="0"/>
        <w:adjustRightInd w:val="0"/>
        <w:spacing w:after="0" w:line="240" w:lineRule="auto"/>
        <w:rPr>
          <w:lang w:eastAsia="en-US"/>
        </w:rPr>
      </w:pPr>
      <w:r w:rsidRPr="003C6A70">
        <w:rPr>
          <w:lang w:eastAsia="en-US"/>
        </w:rPr>
        <w:lastRenderedPageBreak/>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Pr>
          <w:lang w:eastAsia="en-US"/>
        </w:rPr>
        <w:t>;</w:t>
      </w:r>
    </w:p>
    <w:p w:rsidR="00190E1D" w:rsidRDefault="00190E1D" w:rsidP="00190E1D">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190E1D" w:rsidRPr="003C6A70" w:rsidRDefault="00190E1D" w:rsidP="005E2361">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190E1D" w:rsidRDefault="00190E1D" w:rsidP="00190E1D">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871DDC" w:rsidRDefault="00871DDC" w:rsidP="000A6009">
      <w:pPr>
        <w:spacing w:after="0" w:line="360" w:lineRule="auto"/>
        <w:jc w:val="both"/>
        <w:rPr>
          <w:sz w:val="20"/>
          <w:szCs w:val="20"/>
          <w:lang w:eastAsia="en-US"/>
        </w:rPr>
      </w:pPr>
    </w:p>
    <w:p w:rsidR="00190E1D" w:rsidRDefault="00190E1D" w:rsidP="00190E1D">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9050/2020.</w:t>
      </w:r>
    </w:p>
    <w:p w:rsidR="00190E1D" w:rsidRDefault="00190E1D" w:rsidP="00190E1D">
      <w:pPr>
        <w:spacing w:after="0"/>
        <w:jc w:val="both"/>
        <w:rPr>
          <w:lang w:eastAsia="en-US"/>
        </w:rPr>
      </w:pPr>
    </w:p>
    <w:p w:rsidR="000A6009" w:rsidRDefault="000A6009" w:rsidP="000A6009">
      <w:pPr>
        <w:spacing w:after="0"/>
        <w:jc w:val="both"/>
        <w:rPr>
          <w:lang w:eastAsia="en-US"/>
        </w:rPr>
      </w:pPr>
    </w:p>
    <w:p w:rsidR="000A6009" w:rsidRDefault="000A6009" w:rsidP="000A6009">
      <w:pPr>
        <w:spacing w:after="0"/>
        <w:jc w:val="center"/>
        <w:rPr>
          <w:lang w:eastAsia="en-US"/>
        </w:rPr>
      </w:pPr>
      <w:r>
        <w:rPr>
          <w:noProof/>
        </w:rPr>
        <w:drawing>
          <wp:inline distT="0" distB="0" distL="0" distR="0" wp14:anchorId="20FF3C70" wp14:editId="670D740D">
            <wp:extent cx="5842480" cy="2581275"/>
            <wp:effectExtent l="0" t="0" r="635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843702" cy="2581815"/>
                    </a:xfrm>
                    <a:prstGeom prst="rect">
                      <a:avLst/>
                    </a:prstGeom>
                  </pic:spPr>
                </pic:pic>
              </a:graphicData>
            </a:graphic>
          </wp:inline>
        </w:drawing>
      </w:r>
    </w:p>
    <w:p w:rsidR="00BC20F8" w:rsidRDefault="00BC20F8" w:rsidP="000A6009">
      <w:pPr>
        <w:spacing w:after="0"/>
        <w:jc w:val="center"/>
        <w:rPr>
          <w:lang w:eastAsia="en-US"/>
        </w:rPr>
      </w:pPr>
    </w:p>
    <w:p w:rsidR="000A6009" w:rsidRPr="007A0BD9" w:rsidRDefault="00BE4364" w:rsidP="000A6009">
      <w:pPr>
        <w:spacing w:after="0" w:line="360" w:lineRule="auto"/>
        <w:jc w:val="center"/>
        <w:rPr>
          <w:sz w:val="20"/>
          <w:szCs w:val="20"/>
          <w:lang w:eastAsia="en-US"/>
        </w:rPr>
      </w:pPr>
      <w:r>
        <w:rPr>
          <w:sz w:val="20"/>
          <w:szCs w:val="20"/>
          <w:lang w:eastAsia="en-US"/>
        </w:rPr>
        <w:t>Faixa de alcance de acessórios junto ao lavatório</w:t>
      </w:r>
    </w:p>
    <w:p w:rsidR="000A6009" w:rsidRDefault="00CD7D09" w:rsidP="000A6009">
      <w:pPr>
        <w:spacing w:after="0" w:line="360" w:lineRule="auto"/>
        <w:jc w:val="center"/>
        <w:rPr>
          <w:sz w:val="20"/>
          <w:szCs w:val="20"/>
          <w:lang w:eastAsia="en-US"/>
        </w:rPr>
      </w:pPr>
      <w:r>
        <w:rPr>
          <w:sz w:val="20"/>
          <w:szCs w:val="20"/>
          <w:lang w:eastAsia="en-US"/>
        </w:rPr>
        <w:t>Fonte: NBR 9050/2020</w:t>
      </w:r>
    </w:p>
    <w:p w:rsidR="000A6009" w:rsidRDefault="000A6009" w:rsidP="00F266C7">
      <w:pPr>
        <w:pStyle w:val="Legenda"/>
        <w:rPr>
          <w:lang w:eastAsia="en-US"/>
        </w:rPr>
      </w:pPr>
    </w:p>
    <w:p w:rsidR="000A6009" w:rsidRDefault="000A6009" w:rsidP="000A6009">
      <w:pPr>
        <w:spacing w:after="0"/>
        <w:jc w:val="center"/>
        <w:rPr>
          <w:lang w:eastAsia="en-US"/>
        </w:rPr>
      </w:pPr>
    </w:p>
    <w:p w:rsidR="00E91B15" w:rsidRDefault="00E91B15" w:rsidP="00E91B15">
      <w:pPr>
        <w:pStyle w:val="PargrafodaLista"/>
        <w:numPr>
          <w:ilvl w:val="0"/>
          <w:numId w:val="31"/>
        </w:numPr>
        <w:jc w:val="both"/>
        <w:rPr>
          <w:b/>
          <w:lang w:eastAsia="en-US"/>
        </w:rPr>
      </w:pPr>
      <w:r>
        <w:rPr>
          <w:b/>
          <w:lang w:eastAsia="en-US"/>
        </w:rPr>
        <w:t>Porta-objetos</w:t>
      </w:r>
    </w:p>
    <w:p w:rsidR="00E91B15" w:rsidRDefault="00E91B15" w:rsidP="00E91B15">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190E1D" w:rsidRDefault="00190E1D" w:rsidP="00E91B15">
      <w:pPr>
        <w:spacing w:after="0"/>
        <w:jc w:val="both"/>
        <w:rPr>
          <w:lang w:eastAsia="en-US"/>
        </w:rPr>
      </w:pPr>
    </w:p>
    <w:p w:rsidR="00190E1D" w:rsidRDefault="00190E1D" w:rsidP="00E91B15">
      <w:pPr>
        <w:spacing w:after="0"/>
        <w:jc w:val="both"/>
        <w:rPr>
          <w:lang w:eastAsia="en-US"/>
        </w:rPr>
      </w:pPr>
    </w:p>
    <w:p w:rsidR="00E91B15" w:rsidRDefault="00E91B15" w:rsidP="00E91B15">
      <w:pPr>
        <w:spacing w:after="0"/>
        <w:jc w:val="both"/>
        <w:rPr>
          <w:lang w:eastAsia="en-US"/>
        </w:rPr>
      </w:pPr>
    </w:p>
    <w:p w:rsidR="00E91B15" w:rsidRDefault="00E91B15" w:rsidP="00E91B15">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F266C7" w:rsidRDefault="00F266C7" w:rsidP="00E91B15">
      <w:pPr>
        <w:spacing w:after="0"/>
        <w:jc w:val="both"/>
        <w:rPr>
          <w:lang w:eastAsia="en-US"/>
        </w:rPr>
      </w:pPr>
    </w:p>
    <w:p w:rsidR="00F266C7" w:rsidRDefault="00F266C7" w:rsidP="00F266C7">
      <w:pPr>
        <w:pStyle w:val="Legenda"/>
        <w:rPr>
          <w:lang w:eastAsia="en-US"/>
        </w:rPr>
      </w:pPr>
    </w:p>
    <w:p w:rsidR="00E91B15" w:rsidRDefault="00E91B15" w:rsidP="00E91B15">
      <w:pPr>
        <w:pStyle w:val="PargrafodaLista"/>
        <w:numPr>
          <w:ilvl w:val="0"/>
          <w:numId w:val="31"/>
        </w:numPr>
        <w:jc w:val="both"/>
        <w:rPr>
          <w:b/>
          <w:lang w:eastAsia="en-US"/>
        </w:rPr>
      </w:pPr>
      <w:r>
        <w:rPr>
          <w:b/>
          <w:lang w:eastAsia="en-US"/>
        </w:rPr>
        <w:t>Cabides</w:t>
      </w:r>
    </w:p>
    <w:p w:rsidR="00E91B15" w:rsidRDefault="00E91B15" w:rsidP="00E91B15">
      <w:pPr>
        <w:spacing w:after="0"/>
        <w:jc w:val="both"/>
        <w:rPr>
          <w:lang w:eastAsia="en-US"/>
        </w:rPr>
      </w:pPr>
      <w:r w:rsidRPr="00E91B15">
        <w:rPr>
          <w:lang w:eastAsia="en-US"/>
        </w:rPr>
        <w:lastRenderedPageBreak/>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rsidR="00E91B15" w:rsidRDefault="00E91B15" w:rsidP="00E91B15">
      <w:pPr>
        <w:spacing w:after="0"/>
        <w:jc w:val="both"/>
        <w:rPr>
          <w:lang w:eastAsia="en-US"/>
        </w:rPr>
      </w:pPr>
    </w:p>
    <w:p w:rsidR="00E91B15" w:rsidRDefault="00E91B15" w:rsidP="00E91B15">
      <w:pPr>
        <w:spacing w:after="0"/>
        <w:jc w:val="both"/>
        <w:rPr>
          <w:lang w:eastAsia="en-US"/>
        </w:rPr>
      </w:pPr>
      <w:r>
        <w:rPr>
          <w:lang w:eastAsia="en-US"/>
        </w:rPr>
        <w:t>Nos boxes, sua instalação está sendo considerada atrás da porta. Nos lavatórios deverá verificar a instalação conforme projeto de acessibilidade.</w:t>
      </w:r>
    </w:p>
    <w:p w:rsidR="003F6003" w:rsidRDefault="003F6003" w:rsidP="00E91B15">
      <w:pPr>
        <w:spacing w:after="0"/>
        <w:jc w:val="both"/>
        <w:rPr>
          <w:lang w:eastAsia="en-US"/>
        </w:rPr>
      </w:pPr>
    </w:p>
    <w:p w:rsidR="003F6003" w:rsidRDefault="003F6003" w:rsidP="003F6003">
      <w:pPr>
        <w:pStyle w:val="PargrafodaLista"/>
        <w:numPr>
          <w:ilvl w:val="0"/>
          <w:numId w:val="31"/>
        </w:numPr>
        <w:jc w:val="both"/>
        <w:rPr>
          <w:b/>
          <w:lang w:eastAsia="en-US"/>
        </w:rPr>
      </w:pPr>
      <w:r>
        <w:rPr>
          <w:b/>
          <w:lang w:eastAsia="en-US"/>
        </w:rPr>
        <w:t xml:space="preserve">Espelho </w:t>
      </w:r>
    </w:p>
    <w:p w:rsidR="003F6003" w:rsidRDefault="00D95E7F" w:rsidP="003F6003">
      <w:pPr>
        <w:spacing w:after="0"/>
        <w:jc w:val="both"/>
        <w:rPr>
          <w:lang w:eastAsia="en-US"/>
        </w:rPr>
      </w:pPr>
      <w:r>
        <w:rPr>
          <w:lang w:eastAsia="en-US"/>
        </w:rPr>
        <w:t>Para o espelho instalado no lavatório acessível, deverá atender a NBR 9050 com</w:t>
      </w:r>
      <w:r w:rsidR="003F6003">
        <w:rPr>
          <w:lang w:eastAsia="en-US"/>
        </w:rPr>
        <w:t xml:space="preserve"> altura de instalação do espelho, conforme figura abaixo.</w:t>
      </w:r>
      <w:r w:rsidR="003F6003" w:rsidRPr="003F6003">
        <w:rPr>
          <w:lang w:eastAsia="en-US"/>
        </w:rPr>
        <w:t xml:space="preserve"> Podem ter dimens</w:t>
      </w:r>
      <w:r w:rsidR="003F6003" w:rsidRPr="003F6003">
        <w:rPr>
          <w:rFonts w:hint="eastAsia"/>
          <w:lang w:eastAsia="en-US"/>
        </w:rPr>
        <w:t>õ</w:t>
      </w:r>
      <w:r w:rsidR="003F6003" w:rsidRPr="003F6003">
        <w:rPr>
          <w:lang w:eastAsia="en-US"/>
        </w:rPr>
        <w:t>es maiores, sendo recomend</w:t>
      </w:r>
      <w:r w:rsidR="003F6003" w:rsidRPr="003F6003">
        <w:rPr>
          <w:rFonts w:hint="eastAsia"/>
          <w:lang w:eastAsia="en-US"/>
        </w:rPr>
        <w:t>á</w:t>
      </w:r>
      <w:r w:rsidR="003F6003" w:rsidRPr="003F6003">
        <w:rPr>
          <w:lang w:eastAsia="en-US"/>
        </w:rPr>
        <w:t>vel que sejam</w:t>
      </w:r>
      <w:r w:rsidR="003F6003">
        <w:rPr>
          <w:lang w:eastAsia="en-US"/>
        </w:rPr>
        <w:t xml:space="preserve"> </w:t>
      </w:r>
      <w:r w:rsidR="003F6003" w:rsidRPr="003F6003">
        <w:rPr>
          <w:lang w:eastAsia="en-US"/>
        </w:rPr>
        <w:t>instalados entre 0,50 m at</w:t>
      </w:r>
      <w:r w:rsidR="003F6003" w:rsidRPr="003F6003">
        <w:rPr>
          <w:rFonts w:hint="eastAsia"/>
          <w:lang w:eastAsia="en-US"/>
        </w:rPr>
        <w:t>é</w:t>
      </w:r>
      <w:r w:rsidR="003F6003" w:rsidRPr="003F6003">
        <w:rPr>
          <w:lang w:eastAsia="en-US"/>
        </w:rPr>
        <w:t xml:space="preserve"> 1,80 m em rela</w:t>
      </w:r>
      <w:r w:rsidR="003F6003" w:rsidRPr="003F6003">
        <w:rPr>
          <w:rFonts w:hint="eastAsia"/>
          <w:lang w:eastAsia="en-US"/>
        </w:rPr>
        <w:t>çã</w:t>
      </w:r>
      <w:r w:rsidR="003F6003" w:rsidRPr="003F6003">
        <w:rPr>
          <w:lang w:eastAsia="en-US"/>
        </w:rPr>
        <w:t>o ao piso acabado.</w:t>
      </w:r>
    </w:p>
    <w:p w:rsidR="00677456" w:rsidRDefault="00677456" w:rsidP="003F6003">
      <w:pPr>
        <w:spacing w:after="0"/>
        <w:jc w:val="both"/>
        <w:rPr>
          <w:lang w:eastAsia="en-US"/>
        </w:rPr>
      </w:pPr>
    </w:p>
    <w:p w:rsidR="003F6003" w:rsidRDefault="003F6003" w:rsidP="003F6003">
      <w:pPr>
        <w:spacing w:after="0"/>
        <w:jc w:val="center"/>
        <w:rPr>
          <w:lang w:eastAsia="en-US"/>
        </w:rPr>
      </w:pPr>
      <w:r>
        <w:rPr>
          <w:noProof/>
        </w:rPr>
        <w:drawing>
          <wp:inline distT="0" distB="0" distL="0" distR="0" wp14:anchorId="6317BE8F" wp14:editId="079B12AB">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990800" cy="2520000"/>
                    </a:xfrm>
                    <a:prstGeom prst="rect">
                      <a:avLst/>
                    </a:prstGeom>
                  </pic:spPr>
                </pic:pic>
              </a:graphicData>
            </a:graphic>
          </wp:inline>
        </w:drawing>
      </w:r>
    </w:p>
    <w:p w:rsidR="003F6003" w:rsidRPr="007A0BD9" w:rsidRDefault="003F6003" w:rsidP="003F6003">
      <w:pPr>
        <w:spacing w:after="0" w:line="360" w:lineRule="auto"/>
        <w:jc w:val="center"/>
        <w:rPr>
          <w:sz w:val="20"/>
          <w:szCs w:val="20"/>
          <w:lang w:eastAsia="en-US"/>
        </w:rPr>
      </w:pPr>
      <w:r>
        <w:rPr>
          <w:sz w:val="20"/>
          <w:szCs w:val="20"/>
          <w:lang w:eastAsia="en-US"/>
        </w:rPr>
        <w:t>Altura de instalação do espelho</w:t>
      </w:r>
    </w:p>
    <w:p w:rsidR="003F6003" w:rsidRDefault="00CD7D09" w:rsidP="003F6003">
      <w:pPr>
        <w:spacing w:after="0" w:line="360" w:lineRule="auto"/>
        <w:jc w:val="center"/>
        <w:rPr>
          <w:sz w:val="20"/>
          <w:szCs w:val="20"/>
          <w:lang w:eastAsia="en-US"/>
        </w:rPr>
      </w:pPr>
      <w:r>
        <w:rPr>
          <w:sz w:val="20"/>
          <w:szCs w:val="20"/>
          <w:lang w:eastAsia="en-US"/>
        </w:rPr>
        <w:t>Fonte: NBR 9050/2020</w:t>
      </w:r>
    </w:p>
    <w:p w:rsidR="003F6003" w:rsidRDefault="003F6003" w:rsidP="003F6003">
      <w:pPr>
        <w:spacing w:after="0" w:line="360" w:lineRule="auto"/>
        <w:jc w:val="center"/>
        <w:rPr>
          <w:sz w:val="20"/>
          <w:szCs w:val="20"/>
          <w:lang w:eastAsia="en-US"/>
        </w:rPr>
      </w:pPr>
    </w:p>
    <w:p w:rsidR="00D95E7F" w:rsidRDefault="00D95E7F" w:rsidP="00D95E7F">
      <w:pPr>
        <w:spacing w:after="0"/>
        <w:jc w:val="both"/>
        <w:rPr>
          <w:szCs w:val="24"/>
          <w:lang w:eastAsia="en-US"/>
        </w:rPr>
      </w:pPr>
      <w:r>
        <w:rPr>
          <w:szCs w:val="24"/>
          <w:lang w:eastAsia="en-US"/>
        </w:rPr>
        <w:t>Para os</w:t>
      </w:r>
      <w:r w:rsidR="003F6003">
        <w:rPr>
          <w:szCs w:val="24"/>
          <w:lang w:eastAsia="en-US"/>
        </w:rPr>
        <w:t xml:space="preserve"> espelho</w:t>
      </w:r>
      <w:r>
        <w:rPr>
          <w:szCs w:val="24"/>
          <w:lang w:eastAsia="en-US"/>
        </w:rPr>
        <w:t>s</w:t>
      </w:r>
      <w:r w:rsidR="003F6003">
        <w:rPr>
          <w:szCs w:val="24"/>
          <w:lang w:eastAsia="en-US"/>
        </w:rPr>
        <w:t xml:space="preserve"> utilizado</w:t>
      </w:r>
      <w:r>
        <w:rPr>
          <w:szCs w:val="24"/>
          <w:lang w:eastAsia="en-US"/>
        </w:rPr>
        <w:t xml:space="preserve"> nas bancadas,</w:t>
      </w:r>
      <w:r w:rsidR="003F6003">
        <w:rPr>
          <w:szCs w:val="24"/>
          <w:lang w:eastAsia="en-US"/>
        </w:rPr>
        <w:t xml:space="preserve"> será conforme as características do modelo padrão FDE EP-01, conforme anexo ao memorial</w:t>
      </w:r>
      <w:r>
        <w:rPr>
          <w:szCs w:val="24"/>
          <w:lang w:eastAsia="en-US"/>
        </w:rPr>
        <w:t>. É um espelho comum, espessura de 3mm, com moldura de alumínio e acabamento natural fosco.</w:t>
      </w:r>
    </w:p>
    <w:p w:rsidR="00D95E7F" w:rsidRDefault="00D95E7F" w:rsidP="00D95E7F">
      <w:pPr>
        <w:spacing w:after="0"/>
        <w:jc w:val="both"/>
        <w:rPr>
          <w:szCs w:val="24"/>
          <w:lang w:eastAsia="en-US"/>
        </w:rPr>
      </w:pPr>
    </w:p>
    <w:p w:rsidR="003F6003" w:rsidRDefault="00D95E7F" w:rsidP="00D95E7F">
      <w:pPr>
        <w:spacing w:after="0"/>
        <w:jc w:val="both"/>
        <w:rPr>
          <w:szCs w:val="24"/>
          <w:lang w:eastAsia="en-US"/>
        </w:rPr>
      </w:pPr>
      <w:r>
        <w:rPr>
          <w:szCs w:val="24"/>
          <w:lang w:eastAsia="en-US"/>
        </w:rPr>
        <w:t xml:space="preserve">No espelho do lavatório acessível poderá ser utilizado o modelo padrão FDE EP-01, </w:t>
      </w:r>
      <w:r w:rsidR="003F6003">
        <w:rPr>
          <w:szCs w:val="24"/>
          <w:lang w:eastAsia="en-US"/>
        </w:rPr>
        <w:t xml:space="preserve">porém deverá ser alterado e ajustado para atender </w:t>
      </w:r>
      <w:r>
        <w:rPr>
          <w:szCs w:val="24"/>
          <w:lang w:eastAsia="en-US"/>
        </w:rPr>
        <w:t>aos requisitos da acessibilidade, sendo desconsiderado a medida da altura padrão FDE e considerado conforme projeto de acessibilidade, podendo manter a largura de 0,40cm, ficando na dimensão de 0,90x0,40cm.</w:t>
      </w:r>
    </w:p>
    <w:p w:rsidR="00190E1D" w:rsidRDefault="00190E1D" w:rsidP="00D95E7F">
      <w:pPr>
        <w:spacing w:after="0"/>
        <w:jc w:val="both"/>
        <w:rPr>
          <w:szCs w:val="24"/>
          <w:lang w:eastAsia="en-US"/>
        </w:rPr>
      </w:pPr>
    </w:p>
    <w:p w:rsidR="00F266C7" w:rsidRDefault="00F266C7" w:rsidP="00D95E7F">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 Infantil</w:t>
      </w:r>
    </w:p>
    <w:p w:rsidR="00190E1D" w:rsidRDefault="00190E1D" w:rsidP="00190E1D">
      <w:pPr>
        <w:autoSpaceDE w:val="0"/>
        <w:autoSpaceDN w:val="0"/>
        <w:adjustRightInd w:val="0"/>
        <w:spacing w:after="0"/>
        <w:jc w:val="both"/>
        <w:rPr>
          <w:szCs w:val="24"/>
          <w:lang w:eastAsia="en-US"/>
        </w:rPr>
      </w:pPr>
      <w:r>
        <w:rPr>
          <w:szCs w:val="24"/>
          <w:lang w:eastAsia="en-US"/>
        </w:rPr>
        <w:t xml:space="preserve">De acordo com a NBR 9050/2020, </w:t>
      </w:r>
      <w:proofErr w:type="gramStart"/>
      <w:r w:rsidRPr="00403A1E">
        <w:rPr>
          <w:szCs w:val="24"/>
          <w:lang w:eastAsia="en-US"/>
        </w:rPr>
        <w:t>Recomenda-se</w:t>
      </w:r>
      <w:proofErr w:type="gramEnd"/>
      <w:r w:rsidRPr="00403A1E">
        <w:rPr>
          <w:szCs w:val="24"/>
          <w:lang w:eastAsia="en-US"/>
        </w:rPr>
        <w:t xml:space="preserve"> que, nos conjuntos de sanit</w:t>
      </w:r>
      <w:r w:rsidRPr="00403A1E">
        <w:rPr>
          <w:rFonts w:hint="eastAsia"/>
          <w:szCs w:val="24"/>
          <w:lang w:eastAsia="en-US"/>
        </w:rPr>
        <w:t>á</w:t>
      </w:r>
      <w:r w:rsidRPr="00403A1E">
        <w:rPr>
          <w:szCs w:val="24"/>
          <w:lang w:eastAsia="en-US"/>
        </w:rPr>
        <w:t>rios, seja instalada uma bacia infantil para uso</w:t>
      </w:r>
      <w:r>
        <w:rPr>
          <w:szCs w:val="24"/>
          <w:lang w:eastAsia="en-US"/>
        </w:rPr>
        <w:t xml:space="preserve"> </w:t>
      </w:r>
      <w:r w:rsidRPr="00403A1E">
        <w:rPr>
          <w:szCs w:val="24"/>
          <w:lang w:eastAsia="en-US"/>
        </w:rPr>
        <w:t>por pessoas com baixa estatura e crian</w:t>
      </w:r>
      <w:r w:rsidRPr="00403A1E">
        <w:rPr>
          <w:rFonts w:hint="eastAsia"/>
          <w:szCs w:val="24"/>
          <w:lang w:eastAsia="en-US"/>
        </w:rPr>
        <w:t>ç</w:t>
      </w:r>
      <w:r w:rsidRPr="00403A1E">
        <w:rPr>
          <w:szCs w:val="24"/>
          <w:lang w:eastAsia="en-US"/>
        </w:rPr>
        <w:t>as</w:t>
      </w:r>
      <w:r>
        <w:rPr>
          <w:szCs w:val="24"/>
          <w:lang w:eastAsia="en-US"/>
        </w:rPr>
        <w:t>.</w:t>
      </w:r>
    </w:p>
    <w:p w:rsidR="00190E1D" w:rsidRDefault="00190E1D" w:rsidP="00190E1D">
      <w:pPr>
        <w:spacing w:after="0"/>
        <w:jc w:val="both"/>
        <w:rPr>
          <w:szCs w:val="24"/>
          <w:lang w:eastAsia="en-US"/>
        </w:rPr>
      </w:pPr>
    </w:p>
    <w:p w:rsidR="00677456" w:rsidRDefault="00190E1D" w:rsidP="002111DA">
      <w:pPr>
        <w:spacing w:after="0"/>
        <w:jc w:val="both"/>
        <w:rPr>
          <w:szCs w:val="24"/>
          <w:lang w:eastAsia="en-US"/>
        </w:rPr>
      </w:pPr>
      <w:r>
        <w:rPr>
          <w:szCs w:val="24"/>
          <w:lang w:eastAsia="en-US"/>
        </w:rPr>
        <w:lastRenderedPageBreak/>
        <w:t>A altura da bacia considerando o assento deverá ser de 36cm, e a instalação da válvula de descarga na altura de 0,85cm do piso acabado.</w:t>
      </w:r>
    </w:p>
    <w:p w:rsidR="007C519D" w:rsidRDefault="007C519D" w:rsidP="002111DA">
      <w:pPr>
        <w:spacing w:after="0"/>
        <w:jc w:val="both"/>
        <w:rPr>
          <w:szCs w:val="24"/>
          <w:lang w:eastAsia="en-US"/>
        </w:rPr>
      </w:pPr>
    </w:p>
    <w:p w:rsidR="00F266C7" w:rsidRPr="00F266C7" w:rsidRDefault="00F266C7" w:rsidP="00F266C7">
      <w:pPr>
        <w:pStyle w:val="Legenda"/>
        <w:rPr>
          <w:lang w:eastAsia="en-US"/>
        </w:rPr>
      </w:pPr>
    </w:p>
    <w:p w:rsidR="00376298" w:rsidRDefault="00376298" w:rsidP="001F5C76">
      <w:pPr>
        <w:pStyle w:val="Ttulo2"/>
      </w:pPr>
      <w:bookmarkStart w:id="64" w:name="_Toc65496501"/>
      <w:r>
        <w:t>Sanitários Acessíveis P.C.D.</w:t>
      </w:r>
      <w:bookmarkEnd w:id="64"/>
    </w:p>
    <w:p w:rsidR="00376298" w:rsidRDefault="00376298" w:rsidP="00C77CF3">
      <w:pPr>
        <w:pStyle w:val="Ttulo2"/>
        <w:numPr>
          <w:ilvl w:val="0"/>
          <w:numId w:val="0"/>
        </w:numPr>
        <w:ind w:left="720"/>
      </w:pPr>
    </w:p>
    <w:p w:rsidR="00376298" w:rsidRDefault="00376298" w:rsidP="00376298">
      <w:pPr>
        <w:spacing w:after="0"/>
        <w:jc w:val="both"/>
        <w:rPr>
          <w:lang w:eastAsia="en-US"/>
        </w:rPr>
      </w:pPr>
      <w:r>
        <w:rPr>
          <w:lang w:eastAsia="en-US"/>
        </w:rPr>
        <w:t>Para atendimento da NBR 9050,</w:t>
      </w:r>
      <w:r w:rsidR="00CD604A">
        <w:rPr>
          <w:lang w:eastAsia="en-US"/>
        </w:rPr>
        <w:t xml:space="preserve"> é necessário a instalação de 03</w:t>
      </w:r>
      <w:r>
        <w:rPr>
          <w:lang w:eastAsia="en-US"/>
        </w:rPr>
        <w:t xml:space="preserve"> sanitários acessíveis, com entrada independente, podendo ser unissex, por ser edificação de uso público existente</w:t>
      </w:r>
      <w:r w:rsidR="005D1298">
        <w:rPr>
          <w:lang w:eastAsia="en-US"/>
        </w:rPr>
        <w:t>.</w:t>
      </w:r>
    </w:p>
    <w:p w:rsidR="005D1298" w:rsidRDefault="005D1298" w:rsidP="00376298">
      <w:pPr>
        <w:spacing w:after="0"/>
        <w:jc w:val="both"/>
        <w:rPr>
          <w:lang w:eastAsia="en-US"/>
        </w:rPr>
      </w:pPr>
    </w:p>
    <w:p w:rsidR="00376298" w:rsidRDefault="00D923D0" w:rsidP="00376298">
      <w:pPr>
        <w:pStyle w:val="PargrafodaLista"/>
        <w:numPr>
          <w:ilvl w:val="0"/>
          <w:numId w:val="35"/>
        </w:numPr>
        <w:spacing w:after="0"/>
        <w:jc w:val="both"/>
        <w:rPr>
          <w:lang w:eastAsia="en-US"/>
        </w:rPr>
      </w:pPr>
      <w:r>
        <w:rPr>
          <w:lang w:eastAsia="en-US"/>
        </w:rPr>
        <w:t>02</w:t>
      </w:r>
      <w:r w:rsidR="00376298">
        <w:rPr>
          <w:lang w:eastAsia="en-US"/>
        </w:rPr>
        <w:t xml:space="preserve"> no </w:t>
      </w:r>
      <w:r w:rsidR="00CD604A">
        <w:rPr>
          <w:lang w:eastAsia="en-US"/>
        </w:rPr>
        <w:t>pavimento térreo, atendendo aos alunos e funcionários</w:t>
      </w:r>
    </w:p>
    <w:p w:rsidR="00376298" w:rsidRDefault="00D923D0" w:rsidP="00376298">
      <w:pPr>
        <w:pStyle w:val="PargrafodaLista"/>
        <w:numPr>
          <w:ilvl w:val="0"/>
          <w:numId w:val="35"/>
        </w:numPr>
        <w:spacing w:after="0"/>
        <w:jc w:val="both"/>
        <w:rPr>
          <w:lang w:eastAsia="en-US"/>
        </w:rPr>
      </w:pPr>
      <w:r>
        <w:rPr>
          <w:lang w:eastAsia="en-US"/>
        </w:rPr>
        <w:t>01</w:t>
      </w:r>
      <w:r w:rsidR="00CD604A">
        <w:rPr>
          <w:lang w:eastAsia="en-US"/>
        </w:rPr>
        <w:t xml:space="preserve"> para alunos e funcionários, </w:t>
      </w:r>
      <w:r>
        <w:rPr>
          <w:lang w:eastAsia="en-US"/>
        </w:rPr>
        <w:t>n</w:t>
      </w:r>
      <w:r w:rsidR="00CD604A">
        <w:rPr>
          <w:lang w:eastAsia="en-US"/>
        </w:rPr>
        <w:t>o pavimento</w:t>
      </w:r>
      <w:r>
        <w:rPr>
          <w:lang w:eastAsia="en-US"/>
        </w:rPr>
        <w:t xml:space="preserve"> superior</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rsidR="00D10CF0" w:rsidRDefault="00D10CF0" w:rsidP="00376298">
      <w:pPr>
        <w:spacing w:after="0"/>
        <w:jc w:val="both"/>
        <w:rPr>
          <w:szCs w:val="24"/>
          <w:lang w:eastAsia="en-US"/>
        </w:rPr>
      </w:pPr>
    </w:p>
    <w:p w:rsidR="00376298" w:rsidRDefault="00376298" w:rsidP="00376298">
      <w:pPr>
        <w:jc w:val="both"/>
        <w:rPr>
          <w:lang w:eastAsia="en-US"/>
        </w:rPr>
      </w:pPr>
      <w:r>
        <w:rPr>
          <w:lang w:eastAsia="en-US"/>
        </w:rPr>
        <w:t xml:space="preserve">A iluminação deverá ter nível de </w:t>
      </w:r>
      <w:proofErr w:type="spellStart"/>
      <w:r>
        <w:rPr>
          <w:lang w:eastAsia="en-US"/>
        </w:rPr>
        <w:t>iluminância</w:t>
      </w:r>
      <w:proofErr w:type="spellEnd"/>
      <w:r>
        <w:rPr>
          <w:lang w:eastAsia="en-US"/>
        </w:rPr>
        <w:t xml:space="preserve"> de 150 lux medidos a 1,00m do chão.</w:t>
      </w:r>
    </w:p>
    <w:p w:rsidR="00206D55" w:rsidRDefault="00C77CF3" w:rsidP="00206D55">
      <w:pPr>
        <w:jc w:val="both"/>
        <w:rPr>
          <w:lang w:eastAsia="en-US"/>
        </w:rPr>
      </w:pPr>
      <w:r>
        <w:rPr>
          <w:lang w:eastAsia="en-US"/>
        </w:rPr>
        <w:t>O local que será instalado os sanitários acessíveis precisa</w:t>
      </w:r>
      <w:r w:rsidR="00D10CF0">
        <w:rPr>
          <w:lang w:eastAsia="en-US"/>
        </w:rPr>
        <w:t xml:space="preserve"> </w:t>
      </w:r>
      <w:r w:rsidR="00206D55">
        <w:rPr>
          <w:lang w:eastAsia="en-US"/>
        </w:rPr>
        <w:t>fazer uma reforma geral, retirando todas as louças, acessórios, bancadas, piso cerâmico</w:t>
      </w:r>
      <w:r w:rsidR="00B876A0">
        <w:rPr>
          <w:lang w:eastAsia="en-US"/>
        </w:rPr>
        <w:t>, teto</w:t>
      </w:r>
      <w:r w:rsidR="00206D55">
        <w:rPr>
          <w:lang w:eastAsia="en-US"/>
        </w:rPr>
        <w:t xml:space="preserve"> </w:t>
      </w:r>
      <w:r w:rsidR="007A3000">
        <w:rPr>
          <w:lang w:eastAsia="en-US"/>
        </w:rPr>
        <w:t>e azulejo (onde for necessário), demolir paredes</w:t>
      </w:r>
      <w:r w:rsidR="00B876A0">
        <w:rPr>
          <w:lang w:eastAsia="en-US"/>
        </w:rPr>
        <w:t xml:space="preserve">, conforme </w:t>
      </w:r>
      <w:r w:rsidR="00206D55">
        <w:rPr>
          <w:lang w:eastAsia="en-US"/>
        </w:rPr>
        <w:t xml:space="preserve">e refazer o layout, obedecendo as Leis e Normas de Acessibilidade, além de atender o que for possível aos modelos Padrão FDE. </w:t>
      </w:r>
    </w:p>
    <w:p w:rsidR="00C77CF3" w:rsidRDefault="00C77CF3" w:rsidP="00C77CF3">
      <w:pPr>
        <w:jc w:val="both"/>
        <w:rPr>
          <w:lang w:eastAsia="en-US"/>
        </w:rPr>
      </w:pPr>
      <w:r>
        <w:rPr>
          <w:lang w:eastAsia="en-US"/>
        </w:rPr>
        <w:t xml:space="preserve">Para a execução dos projetos dos sanitários é importante a elaboração do projeto </w:t>
      </w:r>
      <w:proofErr w:type="spellStart"/>
      <w:r>
        <w:rPr>
          <w:lang w:eastAsia="en-US"/>
        </w:rPr>
        <w:t>hidrossanitário</w:t>
      </w:r>
      <w:proofErr w:type="spellEnd"/>
      <w:r>
        <w:rPr>
          <w:lang w:eastAsia="en-US"/>
        </w:rPr>
        <w:t xml:space="preserve">. </w:t>
      </w:r>
    </w:p>
    <w:p w:rsidR="00675A71" w:rsidRDefault="00C77CF3" w:rsidP="002111DA">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rsidR="00677456" w:rsidRDefault="00677456" w:rsidP="002111DA">
      <w:pPr>
        <w:spacing w:after="0"/>
        <w:jc w:val="both"/>
        <w:rPr>
          <w:szCs w:val="24"/>
          <w:lang w:eastAsia="en-US"/>
        </w:rPr>
      </w:pPr>
    </w:p>
    <w:p w:rsidR="00376298" w:rsidRDefault="00376298" w:rsidP="00376298">
      <w:pPr>
        <w:pStyle w:val="PargrafodaLista"/>
        <w:numPr>
          <w:ilvl w:val="0"/>
          <w:numId w:val="31"/>
        </w:numPr>
        <w:jc w:val="both"/>
        <w:rPr>
          <w:b/>
          <w:lang w:eastAsia="en-US"/>
        </w:rPr>
      </w:pPr>
      <w:r>
        <w:rPr>
          <w:b/>
          <w:lang w:eastAsia="en-US"/>
        </w:rPr>
        <w:t>Lavatório</w:t>
      </w:r>
    </w:p>
    <w:p w:rsidR="00376298" w:rsidRDefault="00376298" w:rsidP="00376298">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rsidR="00376298" w:rsidRDefault="00376298" w:rsidP="00376298">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rsidR="00376298" w:rsidRDefault="00376298" w:rsidP="00376298">
      <w:pPr>
        <w:autoSpaceDE w:val="0"/>
        <w:autoSpaceDN w:val="0"/>
        <w:adjustRightInd w:val="0"/>
        <w:spacing w:after="0"/>
        <w:jc w:val="both"/>
        <w:rPr>
          <w:lang w:eastAsia="en-US"/>
        </w:rPr>
      </w:pPr>
    </w:p>
    <w:p w:rsidR="00376298" w:rsidRDefault="00376298" w:rsidP="00376298">
      <w:pPr>
        <w:jc w:val="both"/>
      </w:pPr>
      <w:r>
        <w:t>Deverá ser equipado com duas barras de apoio na vertical, uma de cada lado e garantir as seguintes condições, conforme NBR 9050:</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 conforme Figura 98 e 113;</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lastRenderedPageBreak/>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376298" w:rsidRDefault="00376298" w:rsidP="00376298">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376298" w:rsidRDefault="00376298" w:rsidP="00376298">
      <w:pPr>
        <w:autoSpaceDE w:val="0"/>
        <w:autoSpaceDN w:val="0"/>
        <w:adjustRightInd w:val="0"/>
        <w:spacing w:after="0" w:line="240" w:lineRule="auto"/>
        <w:jc w:val="both"/>
        <w:rPr>
          <w:lang w:eastAsia="en-US"/>
        </w:rPr>
      </w:pPr>
    </w:p>
    <w:p w:rsidR="00376298" w:rsidRDefault="00376298" w:rsidP="00376298">
      <w:pPr>
        <w:autoSpaceDE w:val="0"/>
        <w:autoSpaceDN w:val="0"/>
        <w:adjustRightInd w:val="0"/>
        <w:spacing w:after="0" w:line="240" w:lineRule="auto"/>
        <w:jc w:val="center"/>
        <w:rPr>
          <w:lang w:eastAsia="en-US"/>
        </w:rPr>
      </w:pPr>
      <w:r>
        <w:rPr>
          <w:noProof/>
        </w:rPr>
        <w:drawing>
          <wp:inline distT="0" distB="0" distL="0" distR="0" wp14:anchorId="7C02FE1E" wp14:editId="19DBBAD7">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965980"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rsidR="00376298" w:rsidRDefault="00376298" w:rsidP="00376298">
      <w:pPr>
        <w:spacing w:after="0" w:line="360" w:lineRule="auto"/>
        <w:jc w:val="center"/>
        <w:rPr>
          <w:sz w:val="20"/>
          <w:szCs w:val="20"/>
          <w:lang w:eastAsia="en-US"/>
        </w:rPr>
      </w:pPr>
      <w:r>
        <w:rPr>
          <w:sz w:val="20"/>
          <w:szCs w:val="20"/>
          <w:lang w:eastAsia="en-US"/>
        </w:rPr>
        <w:t>Fonte: Projeto de Acessibilidade</w:t>
      </w:r>
    </w:p>
    <w:p w:rsidR="00D10CF0" w:rsidRDefault="00D10CF0" w:rsidP="00376298">
      <w:pPr>
        <w:spacing w:after="0"/>
        <w:jc w:val="both"/>
        <w:rPr>
          <w:lang w:eastAsia="en-US"/>
        </w:rPr>
      </w:pPr>
    </w:p>
    <w:p w:rsidR="00376298" w:rsidRDefault="00376298" w:rsidP="00376298">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Porta-objetos</w:t>
      </w:r>
    </w:p>
    <w:p w:rsidR="00376298" w:rsidRDefault="00376298" w:rsidP="00376298">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376298" w:rsidRDefault="00376298" w:rsidP="00376298">
      <w:pPr>
        <w:spacing w:after="0"/>
        <w:jc w:val="both"/>
        <w:rPr>
          <w:lang w:eastAsia="en-US"/>
        </w:rPr>
      </w:pPr>
    </w:p>
    <w:p w:rsidR="00376298" w:rsidRDefault="00376298" w:rsidP="00376298">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190E1D" w:rsidRDefault="00190E1D" w:rsidP="00376298">
      <w:pPr>
        <w:spacing w:after="0"/>
        <w:jc w:val="both"/>
        <w:rPr>
          <w:lang w:eastAsia="en-US"/>
        </w:rPr>
      </w:pPr>
    </w:p>
    <w:p w:rsidR="00190E1D" w:rsidRDefault="00190E1D" w:rsidP="00376298">
      <w:pPr>
        <w:spacing w:after="0"/>
        <w:jc w:val="both"/>
        <w:rPr>
          <w:lang w:eastAsia="en-US"/>
        </w:rPr>
      </w:pP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Cabides</w:t>
      </w:r>
    </w:p>
    <w:p w:rsidR="00376298" w:rsidRDefault="00376298" w:rsidP="00376298">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rsidR="00376298" w:rsidRDefault="00376298" w:rsidP="00376298">
      <w:pPr>
        <w:spacing w:after="0"/>
        <w:jc w:val="both"/>
        <w:rPr>
          <w:lang w:eastAsia="en-US"/>
        </w:rPr>
      </w:pPr>
    </w:p>
    <w:p w:rsidR="00376298" w:rsidRDefault="00376298" w:rsidP="00376298">
      <w:pPr>
        <w:spacing w:after="0"/>
        <w:jc w:val="both"/>
        <w:rPr>
          <w:lang w:eastAsia="en-US"/>
        </w:rPr>
      </w:pPr>
      <w:r>
        <w:rPr>
          <w:lang w:eastAsia="en-US"/>
        </w:rPr>
        <w:t>Verificar a instalação conforme projeto de acessibilidade.</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 xml:space="preserve">Espelho </w:t>
      </w:r>
    </w:p>
    <w:p w:rsidR="00376298" w:rsidRDefault="00376298" w:rsidP="00376298">
      <w:pPr>
        <w:spacing w:after="0"/>
        <w:jc w:val="both"/>
        <w:rPr>
          <w:lang w:eastAsia="en-US"/>
        </w:rPr>
      </w:pPr>
      <w:r>
        <w:rPr>
          <w:lang w:eastAsia="en-US"/>
        </w:rPr>
        <w:lastRenderedPageBreak/>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rsidR="00D10CF0" w:rsidRDefault="00D10CF0" w:rsidP="00376298">
      <w:pPr>
        <w:spacing w:after="0"/>
        <w:jc w:val="both"/>
        <w:rPr>
          <w:lang w:eastAsia="en-US"/>
        </w:rPr>
      </w:pPr>
    </w:p>
    <w:p w:rsidR="00376298" w:rsidRDefault="00376298" w:rsidP="00376298">
      <w:pPr>
        <w:spacing w:after="0"/>
        <w:jc w:val="center"/>
        <w:rPr>
          <w:lang w:eastAsia="en-US"/>
        </w:rPr>
      </w:pPr>
      <w:r>
        <w:rPr>
          <w:noProof/>
        </w:rPr>
        <w:drawing>
          <wp:inline distT="0" distB="0" distL="0" distR="0" wp14:anchorId="4E984D1C" wp14:editId="43D30DDA">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990800"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Altura de instalação do espelho</w:t>
      </w:r>
    </w:p>
    <w:p w:rsidR="00376298" w:rsidRDefault="00190E1D" w:rsidP="00376298">
      <w:pPr>
        <w:spacing w:after="0" w:line="360" w:lineRule="auto"/>
        <w:jc w:val="center"/>
        <w:rPr>
          <w:sz w:val="20"/>
          <w:szCs w:val="20"/>
          <w:lang w:eastAsia="en-US"/>
        </w:rPr>
      </w:pPr>
      <w:r>
        <w:rPr>
          <w:sz w:val="20"/>
          <w:szCs w:val="20"/>
          <w:lang w:eastAsia="en-US"/>
        </w:rPr>
        <w:t>Fonte: NBR 9050/2020</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É um espelho comum, espessura de 3mm, com moldura de alumínio e acabamento natural fosco.</w:t>
      </w:r>
    </w:p>
    <w:p w:rsidR="00376298" w:rsidRDefault="00376298" w:rsidP="00376298">
      <w:pPr>
        <w:spacing w:after="0"/>
        <w:jc w:val="both"/>
        <w:rPr>
          <w:szCs w:val="24"/>
          <w:lang w:eastAsia="en-US"/>
        </w:rPr>
      </w:pPr>
    </w:p>
    <w:p w:rsidR="00376298" w:rsidRDefault="00376298" w:rsidP="00376298">
      <w:pPr>
        <w:pStyle w:val="PargrafodaLista"/>
        <w:numPr>
          <w:ilvl w:val="0"/>
          <w:numId w:val="31"/>
        </w:numPr>
        <w:jc w:val="both"/>
        <w:rPr>
          <w:b/>
          <w:lang w:eastAsia="en-US"/>
        </w:rPr>
      </w:pPr>
      <w:r>
        <w:rPr>
          <w:b/>
          <w:lang w:eastAsia="en-US"/>
        </w:rPr>
        <w:t>Bacia Sanitária Acessível</w:t>
      </w:r>
    </w:p>
    <w:p w:rsidR="00376298" w:rsidRDefault="00376298" w:rsidP="00376298">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sidR="00D923D0">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rsidR="00376298" w:rsidRDefault="00376298" w:rsidP="00376298">
      <w:pPr>
        <w:autoSpaceDE w:val="0"/>
        <w:autoSpaceDN w:val="0"/>
        <w:adjustRightInd w:val="0"/>
        <w:spacing w:after="0"/>
        <w:jc w:val="both"/>
        <w:rPr>
          <w:szCs w:val="24"/>
          <w:lang w:eastAsia="en-US"/>
        </w:rPr>
      </w:pPr>
    </w:p>
    <w:p w:rsidR="00376298" w:rsidRDefault="00376298" w:rsidP="00376298">
      <w:pPr>
        <w:autoSpaceDE w:val="0"/>
        <w:autoSpaceDN w:val="0"/>
        <w:adjustRightInd w:val="0"/>
        <w:spacing w:after="0"/>
        <w:jc w:val="both"/>
        <w:rPr>
          <w:szCs w:val="24"/>
          <w:lang w:eastAsia="en-US"/>
        </w:rPr>
      </w:pPr>
      <w:r>
        <w:rPr>
          <w:szCs w:val="24"/>
          <w:lang w:eastAsia="en-US"/>
        </w:rPr>
        <w:t>De acordo com a NBR 9050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rsidR="00190E1D" w:rsidRDefault="00190E1D" w:rsidP="00376298">
      <w:pPr>
        <w:autoSpaceDE w:val="0"/>
        <w:autoSpaceDN w:val="0"/>
        <w:adjustRightInd w:val="0"/>
        <w:spacing w:after="0"/>
        <w:jc w:val="both"/>
        <w:rPr>
          <w:szCs w:val="24"/>
          <w:lang w:eastAsia="en-US"/>
        </w:rPr>
      </w:pPr>
    </w:p>
    <w:p w:rsidR="00190E1D" w:rsidRPr="000231BB" w:rsidRDefault="00190E1D" w:rsidP="00376298">
      <w:pPr>
        <w:autoSpaceDE w:val="0"/>
        <w:autoSpaceDN w:val="0"/>
        <w:adjustRightInd w:val="0"/>
        <w:spacing w:after="0"/>
        <w:jc w:val="both"/>
        <w:rPr>
          <w:szCs w:val="24"/>
          <w:lang w:eastAsia="en-US"/>
        </w:rPr>
      </w:pPr>
    </w:p>
    <w:p w:rsidR="00376298" w:rsidRPr="000231BB" w:rsidRDefault="00376298" w:rsidP="00376298">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rsidR="00376298" w:rsidRDefault="00376298" w:rsidP="00376298">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rsidR="00376298" w:rsidRDefault="00376298" w:rsidP="00376298">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rsidR="00376298" w:rsidRDefault="00376298" w:rsidP="00376298">
      <w:pPr>
        <w:autoSpaceDE w:val="0"/>
        <w:autoSpaceDN w:val="0"/>
        <w:adjustRightInd w:val="0"/>
        <w:spacing w:after="0"/>
        <w:jc w:val="both"/>
        <w:rPr>
          <w:szCs w:val="24"/>
          <w:lang w:eastAsia="en-US"/>
        </w:rPr>
      </w:pPr>
    </w:p>
    <w:p w:rsidR="00376298" w:rsidRDefault="00376298" w:rsidP="00376298">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rsidR="00376298" w:rsidRDefault="00376298" w:rsidP="00376298">
      <w:pPr>
        <w:spacing w:after="0"/>
        <w:jc w:val="both"/>
        <w:rPr>
          <w:szCs w:val="24"/>
          <w:lang w:eastAsia="en-US"/>
        </w:rPr>
      </w:pPr>
    </w:p>
    <w:p w:rsidR="00D10CF0" w:rsidRDefault="00376298" w:rsidP="00376298">
      <w:pPr>
        <w:autoSpaceDE w:val="0"/>
        <w:autoSpaceDN w:val="0"/>
        <w:adjustRightInd w:val="0"/>
        <w:spacing w:after="0"/>
        <w:jc w:val="both"/>
        <w:rPr>
          <w:szCs w:val="24"/>
          <w:lang w:eastAsia="en-US"/>
        </w:rPr>
      </w:pPr>
      <w:r w:rsidRPr="004E27E4">
        <w:rPr>
          <w:szCs w:val="24"/>
          <w:lang w:eastAsia="en-US"/>
        </w:rPr>
        <w:lastRenderedPageBreak/>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rsidR="00D10CF0" w:rsidRDefault="00D10CF0" w:rsidP="00376298">
      <w:pPr>
        <w:autoSpaceDE w:val="0"/>
        <w:autoSpaceDN w:val="0"/>
        <w:adjustRightInd w:val="0"/>
        <w:spacing w:after="0"/>
        <w:jc w:val="both"/>
        <w:rPr>
          <w:szCs w:val="24"/>
          <w:lang w:eastAsia="en-US"/>
        </w:rPr>
      </w:pPr>
    </w:p>
    <w:p w:rsidR="00376298" w:rsidRDefault="00376298" w:rsidP="00376298">
      <w:pPr>
        <w:autoSpaceDE w:val="0"/>
        <w:autoSpaceDN w:val="0"/>
        <w:adjustRightInd w:val="0"/>
        <w:spacing w:after="0"/>
        <w:jc w:val="both"/>
        <w:rPr>
          <w:szCs w:val="24"/>
          <w:lang w:eastAsia="en-US"/>
        </w:rPr>
      </w:pPr>
      <w:r>
        <w:rPr>
          <w:szCs w:val="24"/>
          <w:lang w:eastAsia="en-US"/>
        </w:rPr>
        <w:t xml:space="preserve"> </w:t>
      </w: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rsidR="00376298" w:rsidRDefault="00376298" w:rsidP="00376298">
      <w:pPr>
        <w:autoSpaceDE w:val="0"/>
        <w:autoSpaceDN w:val="0"/>
        <w:adjustRightInd w:val="0"/>
        <w:spacing w:after="0"/>
        <w:jc w:val="center"/>
        <w:rPr>
          <w:szCs w:val="24"/>
          <w:lang w:eastAsia="en-US"/>
        </w:rPr>
      </w:pPr>
    </w:p>
    <w:p w:rsidR="00376298" w:rsidRDefault="00376298" w:rsidP="00376298">
      <w:pPr>
        <w:spacing w:after="0" w:line="360" w:lineRule="auto"/>
        <w:jc w:val="center"/>
        <w:rPr>
          <w:sz w:val="20"/>
          <w:szCs w:val="20"/>
          <w:lang w:eastAsia="en-US"/>
        </w:rPr>
      </w:pPr>
    </w:p>
    <w:p w:rsidR="00376298" w:rsidRDefault="00376298" w:rsidP="00376298">
      <w:pPr>
        <w:spacing w:after="0" w:line="360" w:lineRule="auto"/>
        <w:jc w:val="center"/>
        <w:rPr>
          <w:sz w:val="20"/>
          <w:szCs w:val="20"/>
          <w:lang w:eastAsia="en-US"/>
        </w:rPr>
      </w:pPr>
      <w:r>
        <w:rPr>
          <w:noProof/>
        </w:rPr>
        <w:drawing>
          <wp:inline distT="0" distB="0" distL="0" distR="0" wp14:anchorId="4C7D416A" wp14:editId="7C435C44">
            <wp:extent cx="6645910" cy="2741295"/>
            <wp:effectExtent l="0" t="0" r="2540" b="1905"/>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645910" cy="2741295"/>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Vistas da bacia sanitária</w:t>
      </w:r>
    </w:p>
    <w:p w:rsidR="00376298" w:rsidRDefault="00376298" w:rsidP="00376298">
      <w:pPr>
        <w:spacing w:after="0" w:line="360" w:lineRule="auto"/>
        <w:jc w:val="center"/>
        <w:rPr>
          <w:sz w:val="20"/>
          <w:szCs w:val="20"/>
          <w:lang w:eastAsia="en-US"/>
        </w:rPr>
      </w:pPr>
      <w:r>
        <w:rPr>
          <w:sz w:val="20"/>
          <w:szCs w:val="20"/>
          <w:lang w:eastAsia="en-US"/>
        </w:rPr>
        <w:t>Fonte: Projeto de Acessibilidade</w:t>
      </w:r>
    </w:p>
    <w:p w:rsidR="00376298" w:rsidRDefault="00376298"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t>Barras de apoio</w:t>
      </w:r>
    </w:p>
    <w:p w:rsidR="00190E1D" w:rsidRDefault="00190E1D" w:rsidP="00190E1D">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 xml:space="preserve">de 40 mm entre sua base de suporte (parede, </w:t>
      </w: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roofErr w:type="gramStart"/>
      <w:r w:rsidRPr="008A6EC5">
        <w:rPr>
          <w:szCs w:val="24"/>
          <w:lang w:eastAsia="en-US"/>
        </w:rPr>
        <w:t>painel</w:t>
      </w:r>
      <w:proofErr w:type="gramEnd"/>
      <w:r w:rsidRPr="008A6EC5">
        <w:rPr>
          <w:szCs w:val="24"/>
          <w:lang w:eastAsia="en-US"/>
        </w:rPr>
        <w:t>,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rsidR="00190E1D" w:rsidRDefault="00190E1D" w:rsidP="00190E1D">
      <w:pPr>
        <w:spacing w:after="0" w:line="360" w:lineRule="auto"/>
        <w:jc w:val="center"/>
        <w:rPr>
          <w:sz w:val="20"/>
          <w:szCs w:val="20"/>
          <w:lang w:eastAsia="en-US"/>
        </w:rPr>
      </w:pPr>
    </w:p>
    <w:p w:rsidR="00190E1D" w:rsidRDefault="00190E1D" w:rsidP="00190E1D">
      <w:pPr>
        <w:spacing w:after="0" w:line="360" w:lineRule="auto"/>
        <w:jc w:val="center"/>
        <w:rPr>
          <w:sz w:val="20"/>
          <w:szCs w:val="20"/>
          <w:lang w:eastAsia="en-US"/>
        </w:rPr>
      </w:pPr>
      <w:r>
        <w:rPr>
          <w:noProof/>
        </w:rPr>
        <w:drawing>
          <wp:inline distT="0" distB="0" distL="0" distR="0" wp14:anchorId="31F5A643" wp14:editId="37F8134F">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114455" cy="3811397"/>
                    </a:xfrm>
                    <a:prstGeom prst="rect">
                      <a:avLst/>
                    </a:prstGeom>
                  </pic:spPr>
                </pic:pic>
              </a:graphicData>
            </a:graphic>
          </wp:inline>
        </w:drawing>
      </w:r>
    </w:p>
    <w:p w:rsidR="00190E1D" w:rsidRPr="007A0BD9" w:rsidRDefault="00190E1D" w:rsidP="00190E1D">
      <w:pPr>
        <w:spacing w:after="0" w:line="360" w:lineRule="auto"/>
        <w:jc w:val="center"/>
        <w:rPr>
          <w:sz w:val="20"/>
          <w:szCs w:val="20"/>
          <w:lang w:eastAsia="en-US"/>
        </w:rPr>
      </w:pPr>
      <w:r>
        <w:rPr>
          <w:sz w:val="20"/>
          <w:szCs w:val="20"/>
          <w:lang w:eastAsia="en-US"/>
        </w:rPr>
        <w:t>Dimensões das barras de apoio</w:t>
      </w:r>
    </w:p>
    <w:p w:rsidR="00190E1D" w:rsidRDefault="00190E1D" w:rsidP="00190E1D">
      <w:pPr>
        <w:spacing w:after="0" w:line="360" w:lineRule="auto"/>
        <w:jc w:val="center"/>
        <w:rPr>
          <w:sz w:val="20"/>
          <w:szCs w:val="20"/>
          <w:lang w:eastAsia="en-US"/>
        </w:rPr>
      </w:pPr>
      <w:r>
        <w:rPr>
          <w:sz w:val="20"/>
          <w:szCs w:val="20"/>
          <w:lang w:eastAsia="en-US"/>
        </w:rPr>
        <w:t>Fonte: NBR 9050/2020</w:t>
      </w: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center"/>
        <w:rPr>
          <w:noProof/>
        </w:rPr>
      </w:pPr>
    </w:p>
    <w:p w:rsidR="00190E1D" w:rsidRDefault="00190E1D" w:rsidP="00190E1D">
      <w:pPr>
        <w:autoSpaceDE w:val="0"/>
        <w:autoSpaceDN w:val="0"/>
        <w:adjustRightInd w:val="0"/>
        <w:spacing w:after="0"/>
        <w:jc w:val="center"/>
        <w:rPr>
          <w:szCs w:val="24"/>
          <w:lang w:eastAsia="en-US"/>
        </w:rPr>
      </w:pPr>
      <w:r>
        <w:rPr>
          <w:noProof/>
        </w:rPr>
        <w:drawing>
          <wp:inline distT="0" distB="0" distL="0" distR="0" wp14:anchorId="430995AA" wp14:editId="61BF7E09">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341236" cy="2275613"/>
                    </a:xfrm>
                    <a:prstGeom prst="rect">
                      <a:avLst/>
                    </a:prstGeom>
                  </pic:spPr>
                </pic:pic>
              </a:graphicData>
            </a:graphic>
          </wp:inline>
        </w:drawing>
      </w:r>
    </w:p>
    <w:p w:rsidR="00190E1D" w:rsidRDefault="00190E1D" w:rsidP="00190E1D">
      <w:pPr>
        <w:autoSpaceDE w:val="0"/>
        <w:autoSpaceDN w:val="0"/>
        <w:adjustRightInd w:val="0"/>
        <w:spacing w:after="0"/>
        <w:jc w:val="center"/>
        <w:rPr>
          <w:noProof/>
        </w:rPr>
      </w:pPr>
      <w:r>
        <w:rPr>
          <w:noProof/>
        </w:rPr>
        <w:drawing>
          <wp:inline distT="0" distB="0" distL="0" distR="0" wp14:anchorId="0A5312F6" wp14:editId="300B2C3A">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37AC8423" wp14:editId="70560F19">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1774242" cy="1567248"/>
                    </a:xfrm>
                    <a:prstGeom prst="rect">
                      <a:avLst/>
                    </a:prstGeom>
                  </pic:spPr>
                </pic:pic>
              </a:graphicData>
            </a:graphic>
          </wp:inline>
        </w:drawing>
      </w:r>
    </w:p>
    <w:p w:rsidR="00190E1D" w:rsidRPr="007A0BD9" w:rsidRDefault="00190E1D" w:rsidP="00190E1D">
      <w:pPr>
        <w:spacing w:after="0" w:line="360" w:lineRule="auto"/>
        <w:jc w:val="center"/>
        <w:rPr>
          <w:sz w:val="20"/>
          <w:szCs w:val="20"/>
          <w:lang w:eastAsia="en-US"/>
        </w:rPr>
      </w:pPr>
      <w:r>
        <w:rPr>
          <w:sz w:val="20"/>
          <w:szCs w:val="20"/>
          <w:lang w:eastAsia="en-US"/>
        </w:rPr>
        <w:t>Bacia convencional com barras de apoio ao fundo e a 90° na parede lateral</w:t>
      </w:r>
    </w:p>
    <w:p w:rsidR="00190E1D" w:rsidRDefault="00190E1D" w:rsidP="00190E1D">
      <w:pPr>
        <w:spacing w:after="0" w:line="360" w:lineRule="auto"/>
        <w:jc w:val="center"/>
        <w:rPr>
          <w:sz w:val="20"/>
          <w:szCs w:val="20"/>
          <w:lang w:eastAsia="en-US"/>
        </w:rPr>
      </w:pPr>
      <w:r>
        <w:rPr>
          <w:sz w:val="20"/>
          <w:szCs w:val="20"/>
          <w:lang w:eastAsia="en-US"/>
        </w:rPr>
        <w:t>Fonte: NBR 9050/2020</w:t>
      </w:r>
    </w:p>
    <w:p w:rsidR="00190E1D" w:rsidRDefault="00190E1D" w:rsidP="00190E1D">
      <w:pPr>
        <w:spacing w:after="0" w:line="360" w:lineRule="auto"/>
        <w:jc w:val="center"/>
        <w:rPr>
          <w:sz w:val="20"/>
          <w:szCs w:val="20"/>
          <w:lang w:eastAsia="en-US"/>
        </w:rPr>
      </w:pPr>
    </w:p>
    <w:p w:rsidR="00190E1D" w:rsidRDefault="00190E1D" w:rsidP="00190E1D">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both"/>
        <w:rPr>
          <w:szCs w:val="24"/>
          <w:lang w:eastAsia="en-US"/>
        </w:rPr>
      </w:pPr>
    </w:p>
    <w:p w:rsidR="00190E1D" w:rsidRDefault="00190E1D" w:rsidP="00190E1D">
      <w:pPr>
        <w:autoSpaceDE w:val="0"/>
        <w:autoSpaceDN w:val="0"/>
        <w:adjustRightInd w:val="0"/>
        <w:spacing w:after="0"/>
        <w:jc w:val="center"/>
        <w:rPr>
          <w:szCs w:val="24"/>
          <w:lang w:eastAsia="en-US"/>
        </w:rPr>
      </w:pPr>
      <w:r>
        <w:rPr>
          <w:noProof/>
        </w:rPr>
        <w:lastRenderedPageBreak/>
        <w:drawing>
          <wp:inline distT="0" distB="0" distL="0" distR="0" wp14:anchorId="308E30DD" wp14:editId="59F54EA6">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3464817" cy="2080216"/>
                    </a:xfrm>
                    <a:prstGeom prst="rect">
                      <a:avLst/>
                    </a:prstGeom>
                  </pic:spPr>
                </pic:pic>
              </a:graphicData>
            </a:graphic>
          </wp:inline>
        </w:drawing>
      </w:r>
    </w:p>
    <w:p w:rsidR="00190E1D" w:rsidRPr="007A0BD9" w:rsidRDefault="00190E1D" w:rsidP="00190E1D">
      <w:pPr>
        <w:spacing w:after="0" w:line="360" w:lineRule="auto"/>
        <w:jc w:val="center"/>
        <w:rPr>
          <w:sz w:val="20"/>
          <w:szCs w:val="20"/>
          <w:lang w:eastAsia="en-US"/>
        </w:rPr>
      </w:pPr>
      <w:r>
        <w:rPr>
          <w:sz w:val="20"/>
          <w:szCs w:val="20"/>
          <w:lang w:eastAsia="en-US"/>
        </w:rPr>
        <w:t>Altura máxima de acionamento da válvula de descarga</w:t>
      </w:r>
    </w:p>
    <w:p w:rsidR="00190E1D" w:rsidRDefault="00190E1D" w:rsidP="00190E1D">
      <w:pPr>
        <w:spacing w:after="0" w:line="360" w:lineRule="auto"/>
        <w:jc w:val="center"/>
        <w:rPr>
          <w:sz w:val="20"/>
          <w:szCs w:val="20"/>
          <w:lang w:eastAsia="en-US"/>
        </w:rPr>
      </w:pPr>
      <w:r>
        <w:rPr>
          <w:sz w:val="20"/>
          <w:szCs w:val="20"/>
          <w:lang w:eastAsia="en-US"/>
        </w:rPr>
        <w:t>Fonte: NBR 9050/2020</w:t>
      </w:r>
    </w:p>
    <w:p w:rsidR="00376298" w:rsidRDefault="00376298"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t>Alarme de emergência</w:t>
      </w:r>
    </w:p>
    <w:p w:rsidR="00376298" w:rsidRDefault="00376298" w:rsidP="00376298">
      <w:pPr>
        <w:jc w:val="both"/>
        <w:rPr>
          <w:lang w:eastAsia="en-US"/>
        </w:rPr>
      </w:pPr>
      <w:r>
        <w:rPr>
          <w:szCs w:val="24"/>
          <w:lang w:eastAsia="en-US"/>
        </w:rPr>
        <w:t xml:space="preserve">De acordo com a NBR 9050, deverá ser </w:t>
      </w:r>
      <w:r>
        <w:rPr>
          <w:lang w:eastAsia="en-US"/>
        </w:rPr>
        <w:t xml:space="preserve">instalado alarme com botoeira de acionamento à prova d’água que emite sinais sonoros e luminosos. Este alarme possui botoeira </w:t>
      </w:r>
      <w:proofErr w:type="spellStart"/>
      <w:r>
        <w:rPr>
          <w:lang w:eastAsia="en-US"/>
        </w:rPr>
        <w:t>anti-pânico</w:t>
      </w:r>
      <w:proofErr w:type="spellEnd"/>
      <w:r>
        <w:rPr>
          <w:lang w:eastAsia="en-US"/>
        </w:rPr>
        <w:t xml:space="preserve"> sem fio (wireless) alimentada por uma bateria de 12V ou pilha. O alcance máximo entre a sirene e o botão é de 50m. Bivolt. Sua fixação é com </w:t>
      </w:r>
      <w:r w:rsidRPr="00511C22">
        <w:rPr>
          <w:lang w:eastAsia="en-US"/>
        </w:rPr>
        <w:t>adesivo resistente dupla face.</w:t>
      </w:r>
    </w:p>
    <w:p w:rsidR="00376298" w:rsidRDefault="00376298" w:rsidP="00376298">
      <w:pPr>
        <w:jc w:val="center"/>
        <w:rPr>
          <w:lang w:eastAsia="en-US"/>
        </w:rPr>
      </w:pPr>
      <w:r>
        <w:rPr>
          <w:noProof/>
          <w:sz w:val="20"/>
          <w:szCs w:val="20"/>
        </w:rPr>
        <w:drawing>
          <wp:inline distT="0" distB="0" distL="0" distR="0" wp14:anchorId="58AB724B" wp14:editId="444C989D">
            <wp:extent cx="2082571" cy="1581150"/>
            <wp:effectExtent l="0" t="0" r="0" b="0"/>
            <wp:docPr id="101" name="Imagem 101"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rsidR="00376298" w:rsidRDefault="00376298" w:rsidP="00376298">
      <w:pPr>
        <w:spacing w:after="0" w:line="360" w:lineRule="auto"/>
        <w:jc w:val="center"/>
        <w:rPr>
          <w:sz w:val="20"/>
          <w:szCs w:val="20"/>
          <w:lang w:eastAsia="en-US"/>
        </w:rPr>
      </w:pPr>
      <w:r>
        <w:rPr>
          <w:sz w:val="20"/>
          <w:szCs w:val="20"/>
          <w:lang w:eastAsia="en-US"/>
        </w:rPr>
        <w:t>Modelo sugerido de alarme para banheiros acessíveis</w:t>
      </w:r>
    </w:p>
    <w:p w:rsidR="00376298" w:rsidRDefault="00376298" w:rsidP="00376298">
      <w:pPr>
        <w:spacing w:after="0" w:line="360" w:lineRule="auto"/>
        <w:jc w:val="center"/>
        <w:rPr>
          <w:sz w:val="20"/>
          <w:szCs w:val="20"/>
          <w:lang w:eastAsia="en-US"/>
        </w:rPr>
      </w:pPr>
      <w:r>
        <w:rPr>
          <w:sz w:val="20"/>
          <w:szCs w:val="20"/>
          <w:lang w:eastAsia="en-US"/>
        </w:rPr>
        <w:t>Fonte: Google</w:t>
      </w:r>
    </w:p>
    <w:p w:rsidR="003856F1" w:rsidRDefault="003856F1" w:rsidP="00376298">
      <w:pPr>
        <w:spacing w:after="0" w:line="360" w:lineRule="auto"/>
        <w:jc w:val="center"/>
        <w:rPr>
          <w:sz w:val="20"/>
          <w:szCs w:val="20"/>
          <w:lang w:eastAsia="en-US"/>
        </w:rPr>
      </w:pPr>
    </w:p>
    <w:p w:rsidR="003856F1" w:rsidRPr="003856F1" w:rsidRDefault="003856F1" w:rsidP="003856F1">
      <w:pPr>
        <w:pStyle w:val="PargrafodaLista"/>
        <w:numPr>
          <w:ilvl w:val="0"/>
          <w:numId w:val="31"/>
        </w:numPr>
        <w:jc w:val="both"/>
        <w:rPr>
          <w:b/>
          <w:lang w:eastAsia="en-US"/>
        </w:rPr>
      </w:pPr>
      <w:r w:rsidRPr="003856F1">
        <w:rPr>
          <w:b/>
          <w:lang w:eastAsia="en-US"/>
        </w:rPr>
        <w:t>Trocador</w:t>
      </w:r>
    </w:p>
    <w:p w:rsidR="003856F1" w:rsidRDefault="003856F1" w:rsidP="003856F1">
      <w:pPr>
        <w:jc w:val="both"/>
        <w:rPr>
          <w:szCs w:val="24"/>
          <w:lang w:eastAsia="en-US"/>
        </w:rPr>
      </w:pPr>
      <w:r>
        <w:rPr>
          <w:szCs w:val="24"/>
          <w:lang w:eastAsia="en-US"/>
        </w:rPr>
        <w:t>Será instalado T</w:t>
      </w:r>
      <w:r w:rsidRPr="003856F1">
        <w:rPr>
          <w:szCs w:val="24"/>
          <w:lang w:eastAsia="en-US"/>
        </w:rPr>
        <w:t xml:space="preserve">rocador articulado, </w:t>
      </w:r>
      <w:r>
        <w:rPr>
          <w:szCs w:val="24"/>
          <w:lang w:eastAsia="en-US"/>
        </w:rPr>
        <w:t xml:space="preserve">de forma a não </w:t>
      </w:r>
      <w:r w:rsidRPr="003856F1">
        <w:rPr>
          <w:szCs w:val="24"/>
          <w:lang w:eastAsia="en-US"/>
        </w:rPr>
        <w:t>interferir nas áreas de circulação</w:t>
      </w:r>
      <w:r>
        <w:rPr>
          <w:szCs w:val="24"/>
          <w:lang w:eastAsia="en-US"/>
        </w:rPr>
        <w:t xml:space="preserve"> do sanitário (seguir projeto de acessibilidade), com dimensões de 180cm x 45</w:t>
      </w:r>
      <w:r w:rsidRPr="003856F1">
        <w:rPr>
          <w:szCs w:val="24"/>
          <w:lang w:eastAsia="en-US"/>
        </w:rPr>
        <w:t xml:space="preserve">cm, </w:t>
      </w:r>
      <w:r>
        <w:rPr>
          <w:szCs w:val="24"/>
          <w:lang w:eastAsia="en-US"/>
        </w:rPr>
        <w:t xml:space="preserve">com banco almofadado retrátil, travas de segurança, apoio duplo e base feita em madeira naval, </w:t>
      </w:r>
      <w:r w:rsidRPr="003856F1">
        <w:rPr>
          <w:szCs w:val="24"/>
          <w:lang w:eastAsia="en-US"/>
        </w:rPr>
        <w:t>fixado na parede, na altura entre 0,75cm e 0,85cm do piso acabado.</w:t>
      </w:r>
    </w:p>
    <w:p w:rsidR="003856F1" w:rsidRDefault="003856F1" w:rsidP="003856F1">
      <w:pPr>
        <w:jc w:val="both"/>
        <w:rPr>
          <w:szCs w:val="24"/>
          <w:lang w:eastAsia="en-US"/>
        </w:rPr>
      </w:pPr>
    </w:p>
    <w:p w:rsidR="003856F1" w:rsidRPr="003856F1" w:rsidRDefault="003856F1" w:rsidP="003856F1">
      <w:pPr>
        <w:jc w:val="both"/>
        <w:rPr>
          <w:szCs w:val="24"/>
          <w:lang w:eastAsia="en-US"/>
        </w:rPr>
      </w:pPr>
    </w:p>
    <w:p w:rsidR="003856F1" w:rsidRDefault="003856F1" w:rsidP="00376298">
      <w:pPr>
        <w:spacing w:after="0" w:line="360" w:lineRule="auto"/>
        <w:jc w:val="center"/>
        <w:rPr>
          <w:sz w:val="20"/>
          <w:szCs w:val="20"/>
          <w:lang w:eastAsia="en-US"/>
        </w:rPr>
      </w:pPr>
    </w:p>
    <w:p w:rsidR="00376298" w:rsidRDefault="00376298" w:rsidP="00376298">
      <w:pPr>
        <w:spacing w:after="0" w:line="360" w:lineRule="auto"/>
        <w:jc w:val="center"/>
        <w:rPr>
          <w:sz w:val="20"/>
          <w:szCs w:val="20"/>
          <w:lang w:eastAsia="en-US"/>
        </w:rPr>
      </w:pPr>
    </w:p>
    <w:p w:rsidR="00BC20F8" w:rsidRDefault="00880B48" w:rsidP="00C357C8">
      <w:pPr>
        <w:jc w:val="right"/>
        <w:rPr>
          <w:lang w:eastAsia="en-US"/>
        </w:rPr>
      </w:pPr>
      <w:r>
        <w:rPr>
          <w:lang w:eastAsia="en-US"/>
        </w:rPr>
        <w:lastRenderedPageBreak/>
        <w:t xml:space="preserve">Blumenau, </w:t>
      </w:r>
      <w:r w:rsidR="005614F4">
        <w:rPr>
          <w:lang w:eastAsia="en-US"/>
        </w:rPr>
        <w:t>27 de fevereiro</w:t>
      </w:r>
      <w:r>
        <w:rPr>
          <w:lang w:eastAsia="en-US"/>
        </w:rPr>
        <w:t xml:space="preserve"> </w:t>
      </w:r>
      <w:r w:rsidR="00F41C5C">
        <w:rPr>
          <w:lang w:eastAsia="en-US"/>
        </w:rPr>
        <w:t>de 20</w:t>
      </w:r>
      <w:r w:rsidR="005614F4">
        <w:rPr>
          <w:lang w:eastAsia="en-US"/>
        </w:rPr>
        <w:t>21</w:t>
      </w:r>
      <w:r w:rsidR="002D63A8">
        <w:rPr>
          <w:lang w:eastAsia="en-US"/>
        </w:rPr>
        <w:t>.</w:t>
      </w:r>
    </w:p>
    <w:p w:rsidR="007C519D" w:rsidRDefault="007C519D" w:rsidP="00C357C8">
      <w:pPr>
        <w:jc w:val="right"/>
        <w:rPr>
          <w:lang w:eastAsia="en-US"/>
        </w:rPr>
      </w:pPr>
    </w:p>
    <w:p w:rsidR="007C519D" w:rsidRDefault="007C519D" w:rsidP="00C357C8">
      <w:pPr>
        <w:jc w:val="right"/>
        <w:rPr>
          <w:lang w:eastAsia="en-US"/>
        </w:rPr>
      </w:pPr>
    </w:p>
    <w:p w:rsidR="00504BB4" w:rsidRPr="002D63A8" w:rsidRDefault="002D63A8" w:rsidP="008E61BB">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rsidR="00504BB4" w:rsidRPr="002D63A8"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rsidR="00DD1E24"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rsidR="00DD1E24" w:rsidRDefault="00DD1E24">
      <w:pPr>
        <w:rPr>
          <w:rFonts w:ascii="Futura Md BT" w:hAnsi="Futura Md BT" w:cs="Calibri"/>
          <w:i/>
          <w:sz w:val="20"/>
          <w:szCs w:val="20"/>
        </w:rPr>
      </w:pPr>
      <w:r>
        <w:rPr>
          <w:rFonts w:ascii="Futura Md BT" w:hAnsi="Futura Md BT" w:cs="Calibri"/>
          <w:i/>
          <w:sz w:val="20"/>
          <w:szCs w:val="20"/>
        </w:rPr>
        <w:br w:type="page"/>
      </w:r>
    </w:p>
    <w:p w:rsidR="00504BB4" w:rsidRDefault="00504BB4" w:rsidP="008E61BB">
      <w:pPr>
        <w:spacing w:after="0" w:line="360" w:lineRule="auto"/>
        <w:jc w:val="both"/>
        <w:rPr>
          <w:rFonts w:ascii="Futura Md BT" w:hAnsi="Futura Md BT" w:cs="Calibri"/>
          <w:i/>
          <w:sz w:val="20"/>
          <w:szCs w:val="20"/>
        </w:rPr>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Pr="004D76E2" w:rsidRDefault="00CB31FC" w:rsidP="00CB31FC">
      <w:pPr>
        <w:pStyle w:val="Legenda"/>
        <w:jc w:val="center"/>
        <w:rPr>
          <w:sz w:val="60"/>
          <w:szCs w:val="60"/>
        </w:rPr>
      </w:pPr>
      <w:r w:rsidRPr="004D76E2">
        <w:rPr>
          <w:sz w:val="60"/>
          <w:szCs w:val="60"/>
        </w:rPr>
        <w:t>ANEXOS</w:t>
      </w:r>
    </w:p>
    <w:p w:rsidR="00CB31FC" w:rsidRDefault="00CB31FC" w:rsidP="008E61BB">
      <w:pPr>
        <w:spacing w:after="0" w:line="360" w:lineRule="auto"/>
        <w:jc w:val="both"/>
        <w:rPr>
          <w:rFonts w:ascii="Futura Md BT" w:hAnsi="Futura Md BT" w:cs="Calibri"/>
          <w:i/>
          <w:sz w:val="20"/>
          <w:szCs w:val="20"/>
        </w:rPr>
      </w:pPr>
    </w:p>
    <w:sectPr w:rsidR="00CB31FC" w:rsidSect="00933A21">
      <w:headerReference w:type="default" r:id="rId70"/>
      <w:footerReference w:type="default" r:id="rId71"/>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16F55" w:rsidRDefault="00116F55" w:rsidP="005308AF">
      <w:pPr>
        <w:spacing w:after="0" w:line="240" w:lineRule="auto"/>
      </w:pPr>
      <w:r>
        <w:separator/>
      </w:r>
    </w:p>
  </w:endnote>
  <w:endnote w:type="continuationSeparator" w:id="0">
    <w:p w:rsidR="00116F55" w:rsidRDefault="00116F55"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E2361" w:rsidRPr="005942A3" w:rsidRDefault="005E2361" w:rsidP="00310FE6">
    <w:pPr>
      <w:pStyle w:val="Rodap"/>
      <w:jc w:val="center"/>
      <w:rPr>
        <w:sz w:val="20"/>
        <w:szCs w:val="20"/>
      </w:rPr>
    </w:pPr>
    <w:r w:rsidRPr="005942A3">
      <w:rPr>
        <w:sz w:val="20"/>
        <w:szCs w:val="20"/>
      </w:rPr>
      <w:t xml:space="preserve">TB Arquitetura e Projetos </w:t>
    </w:r>
    <w:proofErr w:type="spellStart"/>
    <w:r w:rsidRPr="005942A3">
      <w:rPr>
        <w:sz w:val="20"/>
        <w:szCs w:val="20"/>
      </w:rPr>
      <w:t>Ltda</w:t>
    </w:r>
    <w:proofErr w:type="spellEnd"/>
    <w:r w:rsidRPr="005942A3">
      <w:rPr>
        <w:sz w:val="20"/>
        <w:szCs w:val="20"/>
      </w:rPr>
      <w:t xml:space="preserve"> - ME</w:t>
    </w:r>
  </w:p>
  <w:p w:rsidR="005E2361" w:rsidRPr="005942A3" w:rsidRDefault="005E2361"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rsidR="005E2361" w:rsidRPr="005942A3" w:rsidRDefault="005E2361"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16F55" w:rsidRDefault="00116F55" w:rsidP="005308AF">
      <w:pPr>
        <w:spacing w:after="0" w:line="240" w:lineRule="auto"/>
      </w:pPr>
      <w:r>
        <w:separator/>
      </w:r>
    </w:p>
  </w:footnote>
  <w:footnote w:type="continuationSeparator" w:id="0">
    <w:p w:rsidR="00116F55" w:rsidRDefault="00116F55"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E2361" w:rsidRDefault="005E2361">
    <w:pPr>
      <w:pStyle w:val="Cabealho"/>
    </w:pPr>
    <w:r>
      <w:rPr>
        <w:noProof/>
      </w:rPr>
      <w:drawing>
        <wp:anchor distT="0" distB="0" distL="114300" distR="114300" simplePos="0" relativeHeight="251657216" behindDoc="1" locked="1" layoutInCell="1" allowOverlap="1" wp14:anchorId="3C336883" wp14:editId="1B3D2C0E">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rsidR="005E2361" w:rsidRDefault="005E2361"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4021400"/>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7"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6"/>
  </w:num>
  <w:num w:numId="7">
    <w:abstractNumId w:val="21"/>
  </w:num>
  <w:num w:numId="8">
    <w:abstractNumId w:val="34"/>
  </w:num>
  <w:num w:numId="9">
    <w:abstractNumId w:val="12"/>
  </w:num>
  <w:num w:numId="10">
    <w:abstractNumId w:val="10"/>
  </w:num>
  <w:num w:numId="11">
    <w:abstractNumId w:val="38"/>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7"/>
  </w:num>
  <w:num w:numId="20">
    <w:abstractNumId w:val="20"/>
  </w:num>
  <w:num w:numId="21">
    <w:abstractNumId w:val="17"/>
  </w:num>
  <w:num w:numId="22">
    <w:abstractNumId w:val="14"/>
  </w:num>
  <w:num w:numId="23">
    <w:abstractNumId w:val="15"/>
  </w:num>
  <w:num w:numId="24">
    <w:abstractNumId w:val="39"/>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 w:numId="43">
    <w:abstractNumId w:val="3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B5"/>
    <w:rsid w:val="000119FB"/>
    <w:rsid w:val="00022D9D"/>
    <w:rsid w:val="000231BB"/>
    <w:rsid w:val="00024657"/>
    <w:rsid w:val="00024682"/>
    <w:rsid w:val="00026688"/>
    <w:rsid w:val="000316F4"/>
    <w:rsid w:val="00032035"/>
    <w:rsid w:val="00034BCA"/>
    <w:rsid w:val="00034D98"/>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462F"/>
    <w:rsid w:val="000767BD"/>
    <w:rsid w:val="000808A4"/>
    <w:rsid w:val="000808C3"/>
    <w:rsid w:val="000810F6"/>
    <w:rsid w:val="00081E45"/>
    <w:rsid w:val="00082DC7"/>
    <w:rsid w:val="00082DDA"/>
    <w:rsid w:val="00084420"/>
    <w:rsid w:val="00084BD9"/>
    <w:rsid w:val="00086C25"/>
    <w:rsid w:val="00086F15"/>
    <w:rsid w:val="0009004C"/>
    <w:rsid w:val="00090AD0"/>
    <w:rsid w:val="00091CCB"/>
    <w:rsid w:val="00093A58"/>
    <w:rsid w:val="000948E5"/>
    <w:rsid w:val="0009585D"/>
    <w:rsid w:val="0009694F"/>
    <w:rsid w:val="000A295C"/>
    <w:rsid w:val="000A2CE9"/>
    <w:rsid w:val="000A6009"/>
    <w:rsid w:val="000A7267"/>
    <w:rsid w:val="000B0A82"/>
    <w:rsid w:val="000B2144"/>
    <w:rsid w:val="000B23AF"/>
    <w:rsid w:val="000B6E41"/>
    <w:rsid w:val="000B6E52"/>
    <w:rsid w:val="000C259D"/>
    <w:rsid w:val="000C45DD"/>
    <w:rsid w:val="000D05C2"/>
    <w:rsid w:val="000D2F48"/>
    <w:rsid w:val="000D4366"/>
    <w:rsid w:val="000D48FF"/>
    <w:rsid w:val="000D5159"/>
    <w:rsid w:val="000E1E99"/>
    <w:rsid w:val="000E3FEB"/>
    <w:rsid w:val="000E6B01"/>
    <w:rsid w:val="000E6C54"/>
    <w:rsid w:val="000F4EB1"/>
    <w:rsid w:val="00101FB2"/>
    <w:rsid w:val="001028B9"/>
    <w:rsid w:val="00102B55"/>
    <w:rsid w:val="0010659B"/>
    <w:rsid w:val="00112685"/>
    <w:rsid w:val="00113B89"/>
    <w:rsid w:val="00114911"/>
    <w:rsid w:val="001158A2"/>
    <w:rsid w:val="00116F55"/>
    <w:rsid w:val="00117E87"/>
    <w:rsid w:val="00121C32"/>
    <w:rsid w:val="00125BC3"/>
    <w:rsid w:val="00125E45"/>
    <w:rsid w:val="00130213"/>
    <w:rsid w:val="00131398"/>
    <w:rsid w:val="00132C1D"/>
    <w:rsid w:val="00135065"/>
    <w:rsid w:val="001352BB"/>
    <w:rsid w:val="0015256C"/>
    <w:rsid w:val="0015509E"/>
    <w:rsid w:val="001569DC"/>
    <w:rsid w:val="00157D98"/>
    <w:rsid w:val="0016007D"/>
    <w:rsid w:val="0016103B"/>
    <w:rsid w:val="001632CE"/>
    <w:rsid w:val="00165CAE"/>
    <w:rsid w:val="0016777A"/>
    <w:rsid w:val="00170380"/>
    <w:rsid w:val="001706C2"/>
    <w:rsid w:val="00172AEB"/>
    <w:rsid w:val="0017477A"/>
    <w:rsid w:val="00176BEB"/>
    <w:rsid w:val="001775E3"/>
    <w:rsid w:val="001810A5"/>
    <w:rsid w:val="00182401"/>
    <w:rsid w:val="00183F91"/>
    <w:rsid w:val="00187689"/>
    <w:rsid w:val="00190E1D"/>
    <w:rsid w:val="00191736"/>
    <w:rsid w:val="00193168"/>
    <w:rsid w:val="001932F8"/>
    <w:rsid w:val="001945DF"/>
    <w:rsid w:val="001A31A3"/>
    <w:rsid w:val="001A42D7"/>
    <w:rsid w:val="001A48D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75A7"/>
    <w:rsid w:val="001E0E78"/>
    <w:rsid w:val="001E45EB"/>
    <w:rsid w:val="001E562B"/>
    <w:rsid w:val="001F4105"/>
    <w:rsid w:val="001F5C76"/>
    <w:rsid w:val="001F5D98"/>
    <w:rsid w:val="001F620C"/>
    <w:rsid w:val="001F6934"/>
    <w:rsid w:val="00206D55"/>
    <w:rsid w:val="002111DA"/>
    <w:rsid w:val="002131BC"/>
    <w:rsid w:val="002217BF"/>
    <w:rsid w:val="002240F5"/>
    <w:rsid w:val="00224143"/>
    <w:rsid w:val="0023015A"/>
    <w:rsid w:val="00232B09"/>
    <w:rsid w:val="002367DE"/>
    <w:rsid w:val="00240308"/>
    <w:rsid w:val="002431F9"/>
    <w:rsid w:val="00243DCC"/>
    <w:rsid w:val="00244A52"/>
    <w:rsid w:val="002538A7"/>
    <w:rsid w:val="00253E44"/>
    <w:rsid w:val="00254870"/>
    <w:rsid w:val="00256D66"/>
    <w:rsid w:val="00257C3A"/>
    <w:rsid w:val="00261B1D"/>
    <w:rsid w:val="002631D8"/>
    <w:rsid w:val="002646B4"/>
    <w:rsid w:val="00264A2B"/>
    <w:rsid w:val="00264DCB"/>
    <w:rsid w:val="00264E07"/>
    <w:rsid w:val="00266037"/>
    <w:rsid w:val="00267ED9"/>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78F9"/>
    <w:rsid w:val="002C7F4B"/>
    <w:rsid w:val="002D1403"/>
    <w:rsid w:val="002D2AFB"/>
    <w:rsid w:val="002D40F4"/>
    <w:rsid w:val="002D473D"/>
    <w:rsid w:val="002D5682"/>
    <w:rsid w:val="002D63A8"/>
    <w:rsid w:val="002E170A"/>
    <w:rsid w:val="002E3A2C"/>
    <w:rsid w:val="002E47B1"/>
    <w:rsid w:val="002E630B"/>
    <w:rsid w:val="002E6FC8"/>
    <w:rsid w:val="002E7A42"/>
    <w:rsid w:val="002F0115"/>
    <w:rsid w:val="002F24D1"/>
    <w:rsid w:val="002F2C8E"/>
    <w:rsid w:val="002F6425"/>
    <w:rsid w:val="00300769"/>
    <w:rsid w:val="00300933"/>
    <w:rsid w:val="00300CA0"/>
    <w:rsid w:val="00304AB1"/>
    <w:rsid w:val="003060EC"/>
    <w:rsid w:val="003106EF"/>
    <w:rsid w:val="0031088C"/>
    <w:rsid w:val="00310FE6"/>
    <w:rsid w:val="00313BE6"/>
    <w:rsid w:val="00315704"/>
    <w:rsid w:val="00320365"/>
    <w:rsid w:val="00324C5D"/>
    <w:rsid w:val="00325F94"/>
    <w:rsid w:val="003306A8"/>
    <w:rsid w:val="003407D7"/>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856F1"/>
    <w:rsid w:val="00391FC4"/>
    <w:rsid w:val="003923A5"/>
    <w:rsid w:val="00395035"/>
    <w:rsid w:val="003959AB"/>
    <w:rsid w:val="00395CE9"/>
    <w:rsid w:val="003A0C7D"/>
    <w:rsid w:val="003A1129"/>
    <w:rsid w:val="003A52CE"/>
    <w:rsid w:val="003A7848"/>
    <w:rsid w:val="003B2A92"/>
    <w:rsid w:val="003B66F0"/>
    <w:rsid w:val="003C0750"/>
    <w:rsid w:val="003C1858"/>
    <w:rsid w:val="003C1E60"/>
    <w:rsid w:val="003C1F37"/>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278B"/>
    <w:rsid w:val="00403173"/>
    <w:rsid w:val="004042CB"/>
    <w:rsid w:val="00405ECE"/>
    <w:rsid w:val="00406171"/>
    <w:rsid w:val="0040703A"/>
    <w:rsid w:val="00416BEA"/>
    <w:rsid w:val="00420E2C"/>
    <w:rsid w:val="00423976"/>
    <w:rsid w:val="00424EC4"/>
    <w:rsid w:val="00425DDB"/>
    <w:rsid w:val="00433E74"/>
    <w:rsid w:val="004362F5"/>
    <w:rsid w:val="00437242"/>
    <w:rsid w:val="00445296"/>
    <w:rsid w:val="004505E0"/>
    <w:rsid w:val="00453B09"/>
    <w:rsid w:val="00455B83"/>
    <w:rsid w:val="00462D92"/>
    <w:rsid w:val="0047297D"/>
    <w:rsid w:val="00481C05"/>
    <w:rsid w:val="00481F00"/>
    <w:rsid w:val="0048247B"/>
    <w:rsid w:val="00482872"/>
    <w:rsid w:val="00483CC3"/>
    <w:rsid w:val="00483FDE"/>
    <w:rsid w:val="00485013"/>
    <w:rsid w:val="00486741"/>
    <w:rsid w:val="00487141"/>
    <w:rsid w:val="004919D9"/>
    <w:rsid w:val="004978FA"/>
    <w:rsid w:val="004A2D33"/>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771"/>
    <w:rsid w:val="004F50CB"/>
    <w:rsid w:val="004F591D"/>
    <w:rsid w:val="004F5E75"/>
    <w:rsid w:val="00504AC0"/>
    <w:rsid w:val="00504BB4"/>
    <w:rsid w:val="00506681"/>
    <w:rsid w:val="00511358"/>
    <w:rsid w:val="005113EE"/>
    <w:rsid w:val="00511C22"/>
    <w:rsid w:val="005122E3"/>
    <w:rsid w:val="00512849"/>
    <w:rsid w:val="00513777"/>
    <w:rsid w:val="00514A6E"/>
    <w:rsid w:val="00517C41"/>
    <w:rsid w:val="00517D22"/>
    <w:rsid w:val="005228F1"/>
    <w:rsid w:val="00526634"/>
    <w:rsid w:val="005308AF"/>
    <w:rsid w:val="005320C5"/>
    <w:rsid w:val="005342FD"/>
    <w:rsid w:val="00534670"/>
    <w:rsid w:val="0053482A"/>
    <w:rsid w:val="00536B32"/>
    <w:rsid w:val="0054342E"/>
    <w:rsid w:val="00543A01"/>
    <w:rsid w:val="0054507D"/>
    <w:rsid w:val="00545B13"/>
    <w:rsid w:val="00547CE0"/>
    <w:rsid w:val="0055594D"/>
    <w:rsid w:val="00560EC7"/>
    <w:rsid w:val="00561184"/>
    <w:rsid w:val="005614F4"/>
    <w:rsid w:val="00576943"/>
    <w:rsid w:val="005805AF"/>
    <w:rsid w:val="005833D6"/>
    <w:rsid w:val="0058535C"/>
    <w:rsid w:val="005942A3"/>
    <w:rsid w:val="00595724"/>
    <w:rsid w:val="005A0818"/>
    <w:rsid w:val="005A170B"/>
    <w:rsid w:val="005A1B53"/>
    <w:rsid w:val="005A53D3"/>
    <w:rsid w:val="005A5A40"/>
    <w:rsid w:val="005A7990"/>
    <w:rsid w:val="005B18BE"/>
    <w:rsid w:val="005B2CDC"/>
    <w:rsid w:val="005B3BCA"/>
    <w:rsid w:val="005B506A"/>
    <w:rsid w:val="005B655A"/>
    <w:rsid w:val="005C5531"/>
    <w:rsid w:val="005C7B9C"/>
    <w:rsid w:val="005D1298"/>
    <w:rsid w:val="005D3584"/>
    <w:rsid w:val="005D373B"/>
    <w:rsid w:val="005D403E"/>
    <w:rsid w:val="005D799A"/>
    <w:rsid w:val="005E11BF"/>
    <w:rsid w:val="005E2361"/>
    <w:rsid w:val="005E4720"/>
    <w:rsid w:val="005E4774"/>
    <w:rsid w:val="005F0083"/>
    <w:rsid w:val="005F04B2"/>
    <w:rsid w:val="005F2484"/>
    <w:rsid w:val="005F2503"/>
    <w:rsid w:val="005F4C38"/>
    <w:rsid w:val="005F5125"/>
    <w:rsid w:val="005F5147"/>
    <w:rsid w:val="005F6410"/>
    <w:rsid w:val="00603F07"/>
    <w:rsid w:val="00606C5E"/>
    <w:rsid w:val="006134CA"/>
    <w:rsid w:val="006147B6"/>
    <w:rsid w:val="00614F75"/>
    <w:rsid w:val="00615093"/>
    <w:rsid w:val="006242C6"/>
    <w:rsid w:val="006263C2"/>
    <w:rsid w:val="0063045D"/>
    <w:rsid w:val="00635194"/>
    <w:rsid w:val="00646F91"/>
    <w:rsid w:val="0065142F"/>
    <w:rsid w:val="00652098"/>
    <w:rsid w:val="00653BD6"/>
    <w:rsid w:val="006540D8"/>
    <w:rsid w:val="0066116F"/>
    <w:rsid w:val="00662B08"/>
    <w:rsid w:val="00663479"/>
    <w:rsid w:val="00663C99"/>
    <w:rsid w:val="00665ED1"/>
    <w:rsid w:val="00667854"/>
    <w:rsid w:val="00667F42"/>
    <w:rsid w:val="0067339F"/>
    <w:rsid w:val="00675A71"/>
    <w:rsid w:val="00677456"/>
    <w:rsid w:val="00681A98"/>
    <w:rsid w:val="00681F64"/>
    <w:rsid w:val="006837B0"/>
    <w:rsid w:val="00683AF1"/>
    <w:rsid w:val="006844C3"/>
    <w:rsid w:val="00684DD8"/>
    <w:rsid w:val="00684E31"/>
    <w:rsid w:val="00685605"/>
    <w:rsid w:val="00685C76"/>
    <w:rsid w:val="0069024B"/>
    <w:rsid w:val="006935D1"/>
    <w:rsid w:val="0069395C"/>
    <w:rsid w:val="00693EEF"/>
    <w:rsid w:val="00694641"/>
    <w:rsid w:val="0069539E"/>
    <w:rsid w:val="006955EB"/>
    <w:rsid w:val="006977E0"/>
    <w:rsid w:val="006A26F0"/>
    <w:rsid w:val="006A51F8"/>
    <w:rsid w:val="006A5C83"/>
    <w:rsid w:val="006B1735"/>
    <w:rsid w:val="006B2408"/>
    <w:rsid w:val="006B3B79"/>
    <w:rsid w:val="006B3F43"/>
    <w:rsid w:val="006B4183"/>
    <w:rsid w:val="006B5ECD"/>
    <w:rsid w:val="006B666D"/>
    <w:rsid w:val="006C1F18"/>
    <w:rsid w:val="006C2407"/>
    <w:rsid w:val="006C3C26"/>
    <w:rsid w:val="006D01BA"/>
    <w:rsid w:val="006D2039"/>
    <w:rsid w:val="006D6282"/>
    <w:rsid w:val="006D7534"/>
    <w:rsid w:val="006E1304"/>
    <w:rsid w:val="006E175A"/>
    <w:rsid w:val="006E54BD"/>
    <w:rsid w:val="006E7559"/>
    <w:rsid w:val="006F291E"/>
    <w:rsid w:val="006F3911"/>
    <w:rsid w:val="006F5D86"/>
    <w:rsid w:val="006F65A1"/>
    <w:rsid w:val="006F68DE"/>
    <w:rsid w:val="006F7ADB"/>
    <w:rsid w:val="007019F5"/>
    <w:rsid w:val="00703F47"/>
    <w:rsid w:val="0071080A"/>
    <w:rsid w:val="00715185"/>
    <w:rsid w:val="00722229"/>
    <w:rsid w:val="00723559"/>
    <w:rsid w:val="007248E6"/>
    <w:rsid w:val="0073063B"/>
    <w:rsid w:val="007307E6"/>
    <w:rsid w:val="00731035"/>
    <w:rsid w:val="00732E44"/>
    <w:rsid w:val="00734188"/>
    <w:rsid w:val="00742025"/>
    <w:rsid w:val="00743B30"/>
    <w:rsid w:val="00751FA0"/>
    <w:rsid w:val="0075302B"/>
    <w:rsid w:val="007557F2"/>
    <w:rsid w:val="00756F10"/>
    <w:rsid w:val="00757C98"/>
    <w:rsid w:val="00765C6F"/>
    <w:rsid w:val="007674D3"/>
    <w:rsid w:val="0077004B"/>
    <w:rsid w:val="00775ABF"/>
    <w:rsid w:val="007774D1"/>
    <w:rsid w:val="0078015B"/>
    <w:rsid w:val="00780BE9"/>
    <w:rsid w:val="00782E40"/>
    <w:rsid w:val="00784330"/>
    <w:rsid w:val="00784482"/>
    <w:rsid w:val="0078565A"/>
    <w:rsid w:val="00794D64"/>
    <w:rsid w:val="00797180"/>
    <w:rsid w:val="007A0BD9"/>
    <w:rsid w:val="007A18B3"/>
    <w:rsid w:val="007A2B78"/>
    <w:rsid w:val="007A3000"/>
    <w:rsid w:val="007A50E2"/>
    <w:rsid w:val="007A72C7"/>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7DD9"/>
    <w:rsid w:val="008076B3"/>
    <w:rsid w:val="00810635"/>
    <w:rsid w:val="008110C7"/>
    <w:rsid w:val="00811B21"/>
    <w:rsid w:val="00815A50"/>
    <w:rsid w:val="00815BFF"/>
    <w:rsid w:val="008176A9"/>
    <w:rsid w:val="00820205"/>
    <w:rsid w:val="00821109"/>
    <w:rsid w:val="00822803"/>
    <w:rsid w:val="00822A4E"/>
    <w:rsid w:val="00823F20"/>
    <w:rsid w:val="00824448"/>
    <w:rsid w:val="008348D1"/>
    <w:rsid w:val="00836970"/>
    <w:rsid w:val="00836CC8"/>
    <w:rsid w:val="0084074A"/>
    <w:rsid w:val="00845564"/>
    <w:rsid w:val="0084690A"/>
    <w:rsid w:val="00851074"/>
    <w:rsid w:val="00851A9B"/>
    <w:rsid w:val="00857075"/>
    <w:rsid w:val="008577DE"/>
    <w:rsid w:val="00863A8E"/>
    <w:rsid w:val="00863E90"/>
    <w:rsid w:val="0086561A"/>
    <w:rsid w:val="00871DDC"/>
    <w:rsid w:val="00873423"/>
    <w:rsid w:val="008760F0"/>
    <w:rsid w:val="00876F31"/>
    <w:rsid w:val="00877419"/>
    <w:rsid w:val="008777E4"/>
    <w:rsid w:val="00880B48"/>
    <w:rsid w:val="00880E45"/>
    <w:rsid w:val="00880F7A"/>
    <w:rsid w:val="00882974"/>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3512"/>
    <w:rsid w:val="008D1458"/>
    <w:rsid w:val="008D2039"/>
    <w:rsid w:val="008D3469"/>
    <w:rsid w:val="008D6E40"/>
    <w:rsid w:val="008E04C1"/>
    <w:rsid w:val="008E1393"/>
    <w:rsid w:val="008E3C60"/>
    <w:rsid w:val="008E61BB"/>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1B88"/>
    <w:rsid w:val="0094489A"/>
    <w:rsid w:val="0094561A"/>
    <w:rsid w:val="0094667A"/>
    <w:rsid w:val="0095099C"/>
    <w:rsid w:val="009555D8"/>
    <w:rsid w:val="00957D47"/>
    <w:rsid w:val="00963F33"/>
    <w:rsid w:val="00963F4A"/>
    <w:rsid w:val="009718C0"/>
    <w:rsid w:val="00980F3A"/>
    <w:rsid w:val="00981B83"/>
    <w:rsid w:val="00983297"/>
    <w:rsid w:val="0098666E"/>
    <w:rsid w:val="00987CA4"/>
    <w:rsid w:val="00993ED0"/>
    <w:rsid w:val="00995B2D"/>
    <w:rsid w:val="00996886"/>
    <w:rsid w:val="00997A8B"/>
    <w:rsid w:val="009A02A2"/>
    <w:rsid w:val="009A05D7"/>
    <w:rsid w:val="009A0AEA"/>
    <w:rsid w:val="009A0F81"/>
    <w:rsid w:val="009A758D"/>
    <w:rsid w:val="009A7B2C"/>
    <w:rsid w:val="009A7F0C"/>
    <w:rsid w:val="009B0E0E"/>
    <w:rsid w:val="009B15F5"/>
    <w:rsid w:val="009B43BE"/>
    <w:rsid w:val="009B4D89"/>
    <w:rsid w:val="009B6C8E"/>
    <w:rsid w:val="009C07C0"/>
    <w:rsid w:val="009C15D9"/>
    <w:rsid w:val="009C1FCE"/>
    <w:rsid w:val="009C4C88"/>
    <w:rsid w:val="009C5D3E"/>
    <w:rsid w:val="009D00DD"/>
    <w:rsid w:val="009D22E0"/>
    <w:rsid w:val="009D263B"/>
    <w:rsid w:val="009D5707"/>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542D"/>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70DB"/>
    <w:rsid w:val="00A3710A"/>
    <w:rsid w:val="00A42F0B"/>
    <w:rsid w:val="00A44151"/>
    <w:rsid w:val="00A453B3"/>
    <w:rsid w:val="00A4747E"/>
    <w:rsid w:val="00A5281E"/>
    <w:rsid w:val="00A55328"/>
    <w:rsid w:val="00A55DE0"/>
    <w:rsid w:val="00A563D7"/>
    <w:rsid w:val="00A62FE5"/>
    <w:rsid w:val="00A63D7A"/>
    <w:rsid w:val="00A64161"/>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3F64"/>
    <w:rsid w:val="00AA41F7"/>
    <w:rsid w:val="00AA4348"/>
    <w:rsid w:val="00AA46BC"/>
    <w:rsid w:val="00AA5F75"/>
    <w:rsid w:val="00AA71C9"/>
    <w:rsid w:val="00AB53A3"/>
    <w:rsid w:val="00AC1AEF"/>
    <w:rsid w:val="00AC1D80"/>
    <w:rsid w:val="00AC32DB"/>
    <w:rsid w:val="00AC4E1C"/>
    <w:rsid w:val="00AC5D8C"/>
    <w:rsid w:val="00AC60D4"/>
    <w:rsid w:val="00AC76EF"/>
    <w:rsid w:val="00AD01F4"/>
    <w:rsid w:val="00AD082D"/>
    <w:rsid w:val="00AD087F"/>
    <w:rsid w:val="00AD0D9F"/>
    <w:rsid w:val="00AD59D2"/>
    <w:rsid w:val="00AD648F"/>
    <w:rsid w:val="00AE1B22"/>
    <w:rsid w:val="00AE40AC"/>
    <w:rsid w:val="00AE71AE"/>
    <w:rsid w:val="00AF2999"/>
    <w:rsid w:val="00AF4F81"/>
    <w:rsid w:val="00AF6941"/>
    <w:rsid w:val="00AF6B95"/>
    <w:rsid w:val="00B04154"/>
    <w:rsid w:val="00B05119"/>
    <w:rsid w:val="00B079AA"/>
    <w:rsid w:val="00B110E3"/>
    <w:rsid w:val="00B12107"/>
    <w:rsid w:val="00B13BE1"/>
    <w:rsid w:val="00B152F1"/>
    <w:rsid w:val="00B1541D"/>
    <w:rsid w:val="00B16290"/>
    <w:rsid w:val="00B17915"/>
    <w:rsid w:val="00B22940"/>
    <w:rsid w:val="00B3050E"/>
    <w:rsid w:val="00B3146E"/>
    <w:rsid w:val="00B350B9"/>
    <w:rsid w:val="00B361BD"/>
    <w:rsid w:val="00B406DD"/>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287A"/>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BF7C13"/>
    <w:rsid w:val="00C032BE"/>
    <w:rsid w:val="00C03D8A"/>
    <w:rsid w:val="00C10C85"/>
    <w:rsid w:val="00C1182B"/>
    <w:rsid w:val="00C146BB"/>
    <w:rsid w:val="00C22135"/>
    <w:rsid w:val="00C231AE"/>
    <w:rsid w:val="00C25950"/>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775F5"/>
    <w:rsid w:val="00C77CF3"/>
    <w:rsid w:val="00C830CE"/>
    <w:rsid w:val="00C85FD4"/>
    <w:rsid w:val="00C86A37"/>
    <w:rsid w:val="00C87DEA"/>
    <w:rsid w:val="00C9268F"/>
    <w:rsid w:val="00C95F05"/>
    <w:rsid w:val="00C96C00"/>
    <w:rsid w:val="00C97352"/>
    <w:rsid w:val="00CA1988"/>
    <w:rsid w:val="00CA2FEB"/>
    <w:rsid w:val="00CA377C"/>
    <w:rsid w:val="00CA3A0D"/>
    <w:rsid w:val="00CA4995"/>
    <w:rsid w:val="00CA4998"/>
    <w:rsid w:val="00CB0639"/>
    <w:rsid w:val="00CB2DE7"/>
    <w:rsid w:val="00CB31FC"/>
    <w:rsid w:val="00CB4D51"/>
    <w:rsid w:val="00CB67D5"/>
    <w:rsid w:val="00CB68EA"/>
    <w:rsid w:val="00CB760F"/>
    <w:rsid w:val="00CC1EB1"/>
    <w:rsid w:val="00CC2585"/>
    <w:rsid w:val="00CD1D10"/>
    <w:rsid w:val="00CD32DE"/>
    <w:rsid w:val="00CD604A"/>
    <w:rsid w:val="00CD7D09"/>
    <w:rsid w:val="00CE3AF3"/>
    <w:rsid w:val="00CE4A3F"/>
    <w:rsid w:val="00CE7484"/>
    <w:rsid w:val="00CF2450"/>
    <w:rsid w:val="00CF4E5A"/>
    <w:rsid w:val="00CF62CF"/>
    <w:rsid w:val="00CF7661"/>
    <w:rsid w:val="00D1068C"/>
    <w:rsid w:val="00D10CF0"/>
    <w:rsid w:val="00D10EC6"/>
    <w:rsid w:val="00D13831"/>
    <w:rsid w:val="00D140F4"/>
    <w:rsid w:val="00D24B9A"/>
    <w:rsid w:val="00D24EA1"/>
    <w:rsid w:val="00D2517C"/>
    <w:rsid w:val="00D27CB8"/>
    <w:rsid w:val="00D319A6"/>
    <w:rsid w:val="00D34A78"/>
    <w:rsid w:val="00D37850"/>
    <w:rsid w:val="00D43A84"/>
    <w:rsid w:val="00D45F7A"/>
    <w:rsid w:val="00D467CB"/>
    <w:rsid w:val="00D524EB"/>
    <w:rsid w:val="00D61058"/>
    <w:rsid w:val="00D623D9"/>
    <w:rsid w:val="00D63700"/>
    <w:rsid w:val="00D668EA"/>
    <w:rsid w:val="00D670C1"/>
    <w:rsid w:val="00D67C69"/>
    <w:rsid w:val="00D70DAF"/>
    <w:rsid w:val="00D71C00"/>
    <w:rsid w:val="00D71ECA"/>
    <w:rsid w:val="00D76A07"/>
    <w:rsid w:val="00D800EF"/>
    <w:rsid w:val="00D815F5"/>
    <w:rsid w:val="00D8351F"/>
    <w:rsid w:val="00D83E70"/>
    <w:rsid w:val="00D90AE8"/>
    <w:rsid w:val="00D911BF"/>
    <w:rsid w:val="00D91FF9"/>
    <w:rsid w:val="00D923D0"/>
    <w:rsid w:val="00D95197"/>
    <w:rsid w:val="00D95E7F"/>
    <w:rsid w:val="00D95F99"/>
    <w:rsid w:val="00DA19E3"/>
    <w:rsid w:val="00DA2202"/>
    <w:rsid w:val="00DA5B8C"/>
    <w:rsid w:val="00DB1DEC"/>
    <w:rsid w:val="00DB32CA"/>
    <w:rsid w:val="00DB3936"/>
    <w:rsid w:val="00DB5521"/>
    <w:rsid w:val="00DB7271"/>
    <w:rsid w:val="00DB7B9C"/>
    <w:rsid w:val="00DB7C28"/>
    <w:rsid w:val="00DC103B"/>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107BC"/>
    <w:rsid w:val="00E130F2"/>
    <w:rsid w:val="00E13E59"/>
    <w:rsid w:val="00E152D8"/>
    <w:rsid w:val="00E16C22"/>
    <w:rsid w:val="00E2096A"/>
    <w:rsid w:val="00E21C9F"/>
    <w:rsid w:val="00E22A17"/>
    <w:rsid w:val="00E23FC3"/>
    <w:rsid w:val="00E2740D"/>
    <w:rsid w:val="00E27FE5"/>
    <w:rsid w:val="00E30D32"/>
    <w:rsid w:val="00E33F5D"/>
    <w:rsid w:val="00E3638D"/>
    <w:rsid w:val="00E42EC2"/>
    <w:rsid w:val="00E43B96"/>
    <w:rsid w:val="00E455AB"/>
    <w:rsid w:val="00E474EA"/>
    <w:rsid w:val="00E560A8"/>
    <w:rsid w:val="00E57BB1"/>
    <w:rsid w:val="00E6421A"/>
    <w:rsid w:val="00E64BA2"/>
    <w:rsid w:val="00E742B0"/>
    <w:rsid w:val="00E74710"/>
    <w:rsid w:val="00E74933"/>
    <w:rsid w:val="00E77FC2"/>
    <w:rsid w:val="00E84009"/>
    <w:rsid w:val="00E879F4"/>
    <w:rsid w:val="00E91B15"/>
    <w:rsid w:val="00E92457"/>
    <w:rsid w:val="00E93E69"/>
    <w:rsid w:val="00E94701"/>
    <w:rsid w:val="00E971B0"/>
    <w:rsid w:val="00EA3C85"/>
    <w:rsid w:val="00EA4772"/>
    <w:rsid w:val="00EA5305"/>
    <w:rsid w:val="00EA59F1"/>
    <w:rsid w:val="00EA7356"/>
    <w:rsid w:val="00EB6A06"/>
    <w:rsid w:val="00EB6E48"/>
    <w:rsid w:val="00EC421F"/>
    <w:rsid w:val="00EC6453"/>
    <w:rsid w:val="00ED141C"/>
    <w:rsid w:val="00ED2F91"/>
    <w:rsid w:val="00ED4D03"/>
    <w:rsid w:val="00ED4DB6"/>
    <w:rsid w:val="00ED5F6D"/>
    <w:rsid w:val="00EE24D2"/>
    <w:rsid w:val="00EE3129"/>
    <w:rsid w:val="00EE33CA"/>
    <w:rsid w:val="00EE39EE"/>
    <w:rsid w:val="00EE497C"/>
    <w:rsid w:val="00EF003C"/>
    <w:rsid w:val="00EF1ED0"/>
    <w:rsid w:val="00EF2DCC"/>
    <w:rsid w:val="00EF5878"/>
    <w:rsid w:val="00F0513F"/>
    <w:rsid w:val="00F06018"/>
    <w:rsid w:val="00F06CC7"/>
    <w:rsid w:val="00F07ED5"/>
    <w:rsid w:val="00F1103A"/>
    <w:rsid w:val="00F11E2A"/>
    <w:rsid w:val="00F14840"/>
    <w:rsid w:val="00F15257"/>
    <w:rsid w:val="00F21CDC"/>
    <w:rsid w:val="00F2229E"/>
    <w:rsid w:val="00F238C0"/>
    <w:rsid w:val="00F266C7"/>
    <w:rsid w:val="00F27BB7"/>
    <w:rsid w:val="00F33C90"/>
    <w:rsid w:val="00F3524B"/>
    <w:rsid w:val="00F36930"/>
    <w:rsid w:val="00F41C5C"/>
    <w:rsid w:val="00F45738"/>
    <w:rsid w:val="00F537F8"/>
    <w:rsid w:val="00F5404B"/>
    <w:rsid w:val="00F5561C"/>
    <w:rsid w:val="00F56816"/>
    <w:rsid w:val="00F60F52"/>
    <w:rsid w:val="00F6270D"/>
    <w:rsid w:val="00F65C8B"/>
    <w:rsid w:val="00F70BCD"/>
    <w:rsid w:val="00F765EC"/>
    <w:rsid w:val="00F808AA"/>
    <w:rsid w:val="00F82D78"/>
    <w:rsid w:val="00F90A56"/>
    <w:rsid w:val="00F95927"/>
    <w:rsid w:val="00FA0F47"/>
    <w:rsid w:val="00FB0959"/>
    <w:rsid w:val="00FB1AC5"/>
    <w:rsid w:val="00FC21F3"/>
    <w:rsid w:val="00FD29D4"/>
    <w:rsid w:val="00FD6641"/>
    <w:rsid w:val="00FE3458"/>
    <w:rsid w:val="00FE7623"/>
    <w:rsid w:val="00FF0212"/>
    <w:rsid w:val="00FF09CA"/>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1F5C76"/>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1F5C76"/>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endnotes" Target="endnotes.xml"/><Relationship Id="rId71"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01C6B5-BFD5-4359-B494-BB37C0106E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10364</TotalTime>
  <Pages>80</Pages>
  <Words>20653</Words>
  <Characters>111531</Characters>
  <Application>Microsoft Office Word</Application>
  <DocSecurity>0</DocSecurity>
  <Lines>929</Lines>
  <Paragraphs>263</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131921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154</cp:revision>
  <cp:lastPrinted>2021-03-01T16:07:00Z</cp:lastPrinted>
  <dcterms:created xsi:type="dcterms:W3CDTF">2019-12-18T10:53:00Z</dcterms:created>
  <dcterms:modified xsi:type="dcterms:W3CDTF">2021-03-01T16:07:00Z</dcterms:modified>
</cp:coreProperties>
</file>