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5320C5" w:rsidP="00131398">
      <w:pPr>
        <w:jc w:val="center"/>
        <w:rPr>
          <w:sz w:val="36"/>
          <w:szCs w:val="36"/>
        </w:rPr>
      </w:pPr>
      <w:r>
        <w:rPr>
          <w:noProof/>
        </w:rPr>
        <w:drawing>
          <wp:inline distT="0" distB="0" distL="0" distR="0" wp14:anchorId="2F16F99E" wp14:editId="61232DF8">
            <wp:extent cx="5400000" cy="3100899"/>
            <wp:effectExtent l="114300" t="114300" r="144145" b="13779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00" cy="310089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131398" w:rsidRPr="00CB68EA" w:rsidRDefault="005E2044" w:rsidP="00131398">
      <w:pPr>
        <w:jc w:val="center"/>
        <w:rPr>
          <w:b/>
          <w:color w:val="943634" w:themeColor="accent2" w:themeShade="BF"/>
          <w:sz w:val="36"/>
          <w:szCs w:val="36"/>
        </w:rPr>
      </w:pPr>
      <w:r>
        <w:rPr>
          <w:b/>
          <w:color w:val="943634" w:themeColor="accent2" w:themeShade="BF"/>
          <w:sz w:val="36"/>
          <w:szCs w:val="36"/>
        </w:rPr>
        <w:t>CEMEB</w:t>
      </w:r>
    </w:p>
    <w:p w:rsidR="00486741" w:rsidRPr="00CB68EA" w:rsidRDefault="005320C5" w:rsidP="00131398">
      <w:pPr>
        <w:jc w:val="center"/>
        <w:rPr>
          <w:b/>
          <w:color w:val="943634" w:themeColor="accent2" w:themeShade="BF"/>
          <w:sz w:val="36"/>
          <w:szCs w:val="36"/>
        </w:rPr>
      </w:pPr>
      <w:r>
        <w:rPr>
          <w:b/>
          <w:color w:val="943634" w:themeColor="accent2" w:themeShade="BF"/>
          <w:sz w:val="36"/>
          <w:szCs w:val="36"/>
        </w:rPr>
        <w:t>PAULO MARIANO DE ARRUDA</w:t>
      </w:r>
    </w:p>
    <w:p w:rsidR="00A67E3C" w:rsidRDefault="00A67E3C" w:rsidP="00131398">
      <w:pPr>
        <w:jc w:val="center"/>
        <w:rPr>
          <w:sz w:val="28"/>
          <w:szCs w:val="28"/>
        </w:rPr>
      </w:pPr>
    </w:p>
    <w:p w:rsidR="00A35EDD" w:rsidRPr="00A35EDD" w:rsidRDefault="005320C5" w:rsidP="00131398">
      <w:pPr>
        <w:jc w:val="center"/>
        <w:rPr>
          <w:sz w:val="28"/>
          <w:szCs w:val="28"/>
        </w:rPr>
      </w:pPr>
      <w:r>
        <w:rPr>
          <w:sz w:val="28"/>
          <w:szCs w:val="28"/>
        </w:rPr>
        <w:t>Rua Rodolfo Voight</w:t>
      </w:r>
      <w:r w:rsidR="00A35EDD" w:rsidRPr="00A35EDD">
        <w:rPr>
          <w:sz w:val="28"/>
          <w:szCs w:val="28"/>
        </w:rPr>
        <w:t>, nº 3</w:t>
      </w:r>
      <w:r>
        <w:rPr>
          <w:sz w:val="28"/>
          <w:szCs w:val="28"/>
        </w:rPr>
        <w:t>60</w:t>
      </w:r>
    </w:p>
    <w:p w:rsidR="00A35EDD" w:rsidRDefault="005320C5" w:rsidP="00131398">
      <w:pPr>
        <w:jc w:val="center"/>
        <w:rPr>
          <w:sz w:val="28"/>
          <w:szCs w:val="28"/>
        </w:rPr>
      </w:pPr>
      <w:r>
        <w:rPr>
          <w:sz w:val="28"/>
          <w:szCs w:val="28"/>
        </w:rPr>
        <w:t>Jardim da Rainha</w:t>
      </w:r>
      <w:r w:rsidR="00A35EDD" w:rsidRPr="00A35EDD">
        <w:rPr>
          <w:sz w:val="28"/>
          <w:szCs w:val="28"/>
        </w:rPr>
        <w:t xml:space="preserve">, </w:t>
      </w:r>
      <w:r>
        <w:rPr>
          <w:sz w:val="28"/>
          <w:szCs w:val="28"/>
        </w:rPr>
        <w:t>Itapevi/SP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rsidR="00131398" w:rsidRDefault="00131398" w:rsidP="008E61BB">
      <w:pPr>
        <w:jc w:val="both"/>
        <w:rPr>
          <w:sz w:val="36"/>
          <w:szCs w:val="36"/>
        </w:rPr>
      </w:pPr>
    </w:p>
    <w:p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bookmarkStart w:id="0" w:name="_GoBack"/>
          <w:bookmarkEnd w:id="0"/>
        </w:p>
        <w:p w:rsidR="00BD4DD6"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71056895" w:history="1">
            <w:r w:rsidR="00BD4DD6" w:rsidRPr="00ED12B9">
              <w:rPr>
                <w:rStyle w:val="Hyperlink"/>
                <w:rFonts w:ascii="Futura Md BT" w:hAnsi="Futura Md BT" w:cs="Arial"/>
              </w:rPr>
              <w:t>APRESENTAÇÃO</w:t>
            </w:r>
            <w:r w:rsidR="00BD4DD6">
              <w:rPr>
                <w:webHidden/>
              </w:rPr>
              <w:tab/>
            </w:r>
            <w:r w:rsidR="00BD4DD6">
              <w:rPr>
                <w:webHidden/>
              </w:rPr>
              <w:fldChar w:fldCharType="begin"/>
            </w:r>
            <w:r w:rsidR="00BD4DD6">
              <w:rPr>
                <w:webHidden/>
              </w:rPr>
              <w:instrText xml:space="preserve"> PAGEREF _Toc71056895 \h </w:instrText>
            </w:r>
            <w:r w:rsidR="00BD4DD6">
              <w:rPr>
                <w:webHidden/>
              </w:rPr>
            </w:r>
            <w:r w:rsidR="00BD4DD6">
              <w:rPr>
                <w:webHidden/>
              </w:rPr>
              <w:fldChar w:fldCharType="separate"/>
            </w:r>
            <w:r w:rsidR="00BD4DD6">
              <w:rPr>
                <w:webHidden/>
              </w:rPr>
              <w:t>3</w:t>
            </w:r>
            <w:r w:rsidR="00BD4DD6">
              <w:rPr>
                <w:webHidden/>
              </w:rPr>
              <w:fldChar w:fldCharType="end"/>
            </w:r>
          </w:hyperlink>
        </w:p>
        <w:p w:rsidR="00BD4DD6" w:rsidRDefault="00BD4DD6">
          <w:pPr>
            <w:pStyle w:val="Sumrio1"/>
            <w:rPr>
              <w:rFonts w:asciiTheme="minorHAnsi" w:eastAsiaTheme="minorEastAsia" w:hAnsiTheme="minorHAnsi" w:cstheme="minorBidi"/>
              <w:b w:val="0"/>
              <w:sz w:val="22"/>
              <w:szCs w:val="22"/>
            </w:rPr>
          </w:pPr>
          <w:hyperlink w:anchor="_Toc71056896" w:history="1">
            <w:r w:rsidRPr="00ED12B9">
              <w:rPr>
                <w:rStyle w:val="Hyperlink"/>
              </w:rPr>
              <w:t>LEGISLAÇÃO | NORMAS APLICÁVEIS</w:t>
            </w:r>
            <w:r>
              <w:rPr>
                <w:webHidden/>
              </w:rPr>
              <w:tab/>
            </w:r>
            <w:r>
              <w:rPr>
                <w:webHidden/>
              </w:rPr>
              <w:fldChar w:fldCharType="begin"/>
            </w:r>
            <w:r>
              <w:rPr>
                <w:webHidden/>
              </w:rPr>
              <w:instrText xml:space="preserve"> PAGEREF _Toc71056896 \h </w:instrText>
            </w:r>
            <w:r>
              <w:rPr>
                <w:webHidden/>
              </w:rPr>
            </w:r>
            <w:r>
              <w:rPr>
                <w:webHidden/>
              </w:rPr>
              <w:fldChar w:fldCharType="separate"/>
            </w:r>
            <w:r>
              <w:rPr>
                <w:webHidden/>
              </w:rPr>
              <w:t>11</w:t>
            </w:r>
            <w:r>
              <w:rPr>
                <w:webHidden/>
              </w:rPr>
              <w:fldChar w:fldCharType="end"/>
            </w:r>
          </w:hyperlink>
        </w:p>
        <w:p w:rsidR="00BD4DD6" w:rsidRDefault="00BD4DD6">
          <w:pPr>
            <w:pStyle w:val="Sumrio1"/>
            <w:rPr>
              <w:rFonts w:asciiTheme="minorHAnsi" w:eastAsiaTheme="minorEastAsia" w:hAnsiTheme="minorHAnsi" w:cstheme="minorBidi"/>
              <w:b w:val="0"/>
              <w:sz w:val="22"/>
              <w:szCs w:val="22"/>
            </w:rPr>
          </w:pPr>
          <w:hyperlink w:anchor="_Toc71056897" w:history="1">
            <w:r w:rsidRPr="00ED12B9">
              <w:rPr>
                <w:rStyle w:val="Hyperlink"/>
              </w:rPr>
              <w:t>ADEQUAÇÃO DE ACESSIBILIDADE</w:t>
            </w:r>
            <w:r>
              <w:rPr>
                <w:webHidden/>
              </w:rPr>
              <w:tab/>
            </w:r>
            <w:r>
              <w:rPr>
                <w:webHidden/>
              </w:rPr>
              <w:fldChar w:fldCharType="begin"/>
            </w:r>
            <w:r>
              <w:rPr>
                <w:webHidden/>
              </w:rPr>
              <w:instrText xml:space="preserve"> PAGEREF _Toc71056897 \h </w:instrText>
            </w:r>
            <w:r>
              <w:rPr>
                <w:webHidden/>
              </w:rPr>
            </w:r>
            <w:r>
              <w:rPr>
                <w:webHidden/>
              </w:rPr>
              <w:fldChar w:fldCharType="separate"/>
            </w:r>
            <w:r>
              <w:rPr>
                <w:webHidden/>
              </w:rPr>
              <w:t>12</w:t>
            </w:r>
            <w:r>
              <w:rPr>
                <w:webHidden/>
              </w:rPr>
              <w:fldChar w:fldCharType="end"/>
            </w:r>
          </w:hyperlink>
        </w:p>
        <w:p w:rsidR="00BD4DD6" w:rsidRDefault="00BD4DD6">
          <w:pPr>
            <w:pStyle w:val="Sumrio3"/>
            <w:tabs>
              <w:tab w:val="right" w:leader="dot" w:pos="10456"/>
            </w:tabs>
            <w:rPr>
              <w:rFonts w:asciiTheme="minorHAnsi" w:eastAsiaTheme="minorEastAsia" w:hAnsiTheme="minorHAnsi" w:cstheme="minorBidi"/>
              <w:noProof/>
              <w:sz w:val="22"/>
              <w:szCs w:val="22"/>
            </w:rPr>
          </w:pPr>
          <w:hyperlink w:anchor="_Toc71056898" w:history="1">
            <w:r w:rsidRPr="00ED12B9">
              <w:rPr>
                <w:rStyle w:val="Hyperlink"/>
                <w:noProof/>
              </w:rPr>
              <w:t>1 INTERVENÇÃO EXTERNA</w:t>
            </w:r>
            <w:r>
              <w:rPr>
                <w:noProof/>
                <w:webHidden/>
              </w:rPr>
              <w:tab/>
            </w:r>
            <w:r>
              <w:rPr>
                <w:noProof/>
                <w:webHidden/>
              </w:rPr>
              <w:fldChar w:fldCharType="begin"/>
            </w:r>
            <w:r>
              <w:rPr>
                <w:noProof/>
                <w:webHidden/>
              </w:rPr>
              <w:instrText xml:space="preserve"> PAGEREF _Toc71056898 \h </w:instrText>
            </w:r>
            <w:r>
              <w:rPr>
                <w:noProof/>
                <w:webHidden/>
              </w:rPr>
            </w:r>
            <w:r>
              <w:rPr>
                <w:noProof/>
                <w:webHidden/>
              </w:rPr>
              <w:fldChar w:fldCharType="separate"/>
            </w:r>
            <w:r>
              <w:rPr>
                <w:noProof/>
                <w:webHidden/>
              </w:rPr>
              <w:t>15</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899" w:history="1">
            <w:r w:rsidRPr="00ED12B9">
              <w:rPr>
                <w:rStyle w:val="Hyperlink"/>
                <w:noProof/>
              </w:rPr>
              <w:t>1.1</w:t>
            </w:r>
            <w:r>
              <w:rPr>
                <w:rFonts w:asciiTheme="minorHAnsi" w:eastAsiaTheme="minorEastAsia" w:hAnsiTheme="minorHAnsi" w:cstheme="minorBidi"/>
                <w:noProof/>
                <w:sz w:val="22"/>
                <w:szCs w:val="22"/>
              </w:rPr>
              <w:tab/>
            </w:r>
            <w:r w:rsidRPr="00ED12B9">
              <w:rPr>
                <w:rStyle w:val="Hyperlink"/>
                <w:noProof/>
              </w:rPr>
              <w:t>Passeio Público</w:t>
            </w:r>
            <w:r>
              <w:rPr>
                <w:noProof/>
                <w:webHidden/>
              </w:rPr>
              <w:tab/>
            </w:r>
            <w:r>
              <w:rPr>
                <w:noProof/>
                <w:webHidden/>
              </w:rPr>
              <w:fldChar w:fldCharType="begin"/>
            </w:r>
            <w:r>
              <w:rPr>
                <w:noProof/>
                <w:webHidden/>
              </w:rPr>
              <w:instrText xml:space="preserve"> PAGEREF _Toc71056899 \h </w:instrText>
            </w:r>
            <w:r>
              <w:rPr>
                <w:noProof/>
                <w:webHidden/>
              </w:rPr>
            </w:r>
            <w:r>
              <w:rPr>
                <w:noProof/>
                <w:webHidden/>
              </w:rPr>
              <w:fldChar w:fldCharType="separate"/>
            </w:r>
            <w:r>
              <w:rPr>
                <w:noProof/>
                <w:webHidden/>
              </w:rPr>
              <w:t>15</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0" w:history="1">
            <w:r w:rsidRPr="00ED12B9">
              <w:rPr>
                <w:rStyle w:val="Hyperlink"/>
                <w:noProof/>
              </w:rPr>
              <w:t>1.2</w:t>
            </w:r>
            <w:r>
              <w:rPr>
                <w:rFonts w:asciiTheme="minorHAnsi" w:eastAsiaTheme="minorEastAsia" w:hAnsiTheme="minorHAnsi" w:cstheme="minorBidi"/>
                <w:noProof/>
                <w:sz w:val="22"/>
                <w:szCs w:val="22"/>
              </w:rPr>
              <w:tab/>
            </w:r>
            <w:r w:rsidRPr="00ED12B9">
              <w:rPr>
                <w:rStyle w:val="Hyperlink"/>
                <w:noProof/>
              </w:rPr>
              <w:t>Meio fio</w:t>
            </w:r>
            <w:r>
              <w:rPr>
                <w:noProof/>
                <w:webHidden/>
              </w:rPr>
              <w:tab/>
            </w:r>
            <w:r>
              <w:rPr>
                <w:noProof/>
                <w:webHidden/>
              </w:rPr>
              <w:fldChar w:fldCharType="begin"/>
            </w:r>
            <w:r>
              <w:rPr>
                <w:noProof/>
                <w:webHidden/>
              </w:rPr>
              <w:instrText xml:space="preserve"> PAGEREF _Toc71056900 \h </w:instrText>
            </w:r>
            <w:r>
              <w:rPr>
                <w:noProof/>
                <w:webHidden/>
              </w:rPr>
            </w:r>
            <w:r>
              <w:rPr>
                <w:noProof/>
                <w:webHidden/>
              </w:rPr>
              <w:fldChar w:fldCharType="separate"/>
            </w:r>
            <w:r>
              <w:rPr>
                <w:noProof/>
                <w:webHidden/>
              </w:rPr>
              <w:t>18</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1" w:history="1">
            <w:r w:rsidRPr="00ED12B9">
              <w:rPr>
                <w:rStyle w:val="Hyperlink"/>
                <w:noProof/>
              </w:rPr>
              <w:t>1.3</w:t>
            </w:r>
            <w:r>
              <w:rPr>
                <w:rFonts w:asciiTheme="minorHAnsi" w:eastAsiaTheme="minorEastAsia" w:hAnsiTheme="minorHAnsi" w:cstheme="minorBidi"/>
                <w:noProof/>
                <w:sz w:val="22"/>
                <w:szCs w:val="22"/>
              </w:rPr>
              <w:tab/>
            </w:r>
            <w:r w:rsidRPr="00ED12B9">
              <w:rPr>
                <w:rStyle w:val="Hyperlink"/>
                <w:noProof/>
              </w:rPr>
              <w:t>Piso de Concreto</w:t>
            </w:r>
            <w:r>
              <w:rPr>
                <w:noProof/>
                <w:webHidden/>
              </w:rPr>
              <w:tab/>
            </w:r>
            <w:r>
              <w:rPr>
                <w:noProof/>
                <w:webHidden/>
              </w:rPr>
              <w:fldChar w:fldCharType="begin"/>
            </w:r>
            <w:r>
              <w:rPr>
                <w:noProof/>
                <w:webHidden/>
              </w:rPr>
              <w:instrText xml:space="preserve"> PAGEREF _Toc71056901 \h </w:instrText>
            </w:r>
            <w:r>
              <w:rPr>
                <w:noProof/>
                <w:webHidden/>
              </w:rPr>
            </w:r>
            <w:r>
              <w:rPr>
                <w:noProof/>
                <w:webHidden/>
              </w:rPr>
              <w:fldChar w:fldCharType="separate"/>
            </w:r>
            <w:r>
              <w:rPr>
                <w:noProof/>
                <w:webHidden/>
              </w:rPr>
              <w:t>18</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2" w:history="1">
            <w:r w:rsidRPr="00ED12B9">
              <w:rPr>
                <w:rStyle w:val="Hyperlink"/>
                <w:noProof/>
                <w:highlight w:val="yellow"/>
              </w:rPr>
              <w:t>1.4</w:t>
            </w:r>
            <w:r>
              <w:rPr>
                <w:rFonts w:asciiTheme="minorHAnsi" w:eastAsiaTheme="minorEastAsia" w:hAnsiTheme="minorHAnsi" w:cstheme="minorBidi"/>
                <w:noProof/>
                <w:sz w:val="22"/>
                <w:szCs w:val="22"/>
              </w:rPr>
              <w:tab/>
            </w:r>
            <w:r w:rsidRPr="00ED12B9">
              <w:rPr>
                <w:rStyle w:val="Hyperlink"/>
                <w:noProof/>
                <w:highlight w:val="yellow"/>
              </w:rPr>
              <w:t>Piso Tátil Borracha Sintética</w:t>
            </w:r>
            <w:r>
              <w:rPr>
                <w:noProof/>
                <w:webHidden/>
              </w:rPr>
              <w:tab/>
            </w:r>
            <w:r>
              <w:rPr>
                <w:noProof/>
                <w:webHidden/>
              </w:rPr>
              <w:fldChar w:fldCharType="begin"/>
            </w:r>
            <w:r>
              <w:rPr>
                <w:noProof/>
                <w:webHidden/>
              </w:rPr>
              <w:instrText xml:space="preserve"> PAGEREF _Toc71056902 \h </w:instrText>
            </w:r>
            <w:r>
              <w:rPr>
                <w:noProof/>
                <w:webHidden/>
              </w:rPr>
            </w:r>
            <w:r>
              <w:rPr>
                <w:noProof/>
                <w:webHidden/>
              </w:rPr>
              <w:fldChar w:fldCharType="separate"/>
            </w:r>
            <w:r>
              <w:rPr>
                <w:noProof/>
                <w:webHidden/>
              </w:rPr>
              <w:t>19</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3" w:history="1">
            <w:r w:rsidRPr="00ED12B9">
              <w:rPr>
                <w:rStyle w:val="Hyperlink"/>
                <w:noProof/>
                <w:highlight w:val="yellow"/>
              </w:rPr>
              <w:t>1.5</w:t>
            </w:r>
            <w:r>
              <w:rPr>
                <w:rFonts w:asciiTheme="minorHAnsi" w:eastAsiaTheme="minorEastAsia" w:hAnsiTheme="minorHAnsi" w:cstheme="minorBidi"/>
                <w:noProof/>
                <w:sz w:val="22"/>
                <w:szCs w:val="22"/>
              </w:rPr>
              <w:tab/>
            </w:r>
            <w:r w:rsidRPr="00ED12B9">
              <w:rPr>
                <w:rStyle w:val="Hyperlink"/>
                <w:noProof/>
                <w:highlight w:val="yellow"/>
              </w:rPr>
              <w:t>Pintura em Piso</w:t>
            </w:r>
            <w:r>
              <w:rPr>
                <w:noProof/>
                <w:webHidden/>
              </w:rPr>
              <w:tab/>
            </w:r>
            <w:r>
              <w:rPr>
                <w:noProof/>
                <w:webHidden/>
              </w:rPr>
              <w:fldChar w:fldCharType="begin"/>
            </w:r>
            <w:r>
              <w:rPr>
                <w:noProof/>
                <w:webHidden/>
              </w:rPr>
              <w:instrText xml:space="preserve"> PAGEREF _Toc71056903 \h </w:instrText>
            </w:r>
            <w:r>
              <w:rPr>
                <w:noProof/>
                <w:webHidden/>
              </w:rPr>
            </w:r>
            <w:r>
              <w:rPr>
                <w:noProof/>
                <w:webHidden/>
              </w:rPr>
              <w:fldChar w:fldCharType="separate"/>
            </w:r>
            <w:r>
              <w:rPr>
                <w:noProof/>
                <w:webHidden/>
              </w:rPr>
              <w:t>23</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4" w:history="1">
            <w:r w:rsidRPr="00ED12B9">
              <w:rPr>
                <w:rStyle w:val="Hyperlink"/>
                <w:noProof/>
                <w:highlight w:val="yellow"/>
              </w:rPr>
              <w:t>1.6</w:t>
            </w:r>
            <w:r>
              <w:rPr>
                <w:rFonts w:asciiTheme="minorHAnsi" w:eastAsiaTheme="minorEastAsia" w:hAnsiTheme="minorHAnsi" w:cstheme="minorBidi"/>
                <w:noProof/>
                <w:sz w:val="22"/>
                <w:szCs w:val="22"/>
              </w:rPr>
              <w:tab/>
            </w:r>
            <w:r w:rsidRPr="00ED12B9">
              <w:rPr>
                <w:rStyle w:val="Hyperlink"/>
                <w:noProof/>
                <w:highlight w:val="yellow"/>
              </w:rPr>
              <w:t>Travessia Elevada</w:t>
            </w:r>
            <w:r>
              <w:rPr>
                <w:noProof/>
                <w:webHidden/>
              </w:rPr>
              <w:tab/>
            </w:r>
            <w:r>
              <w:rPr>
                <w:noProof/>
                <w:webHidden/>
              </w:rPr>
              <w:fldChar w:fldCharType="begin"/>
            </w:r>
            <w:r>
              <w:rPr>
                <w:noProof/>
                <w:webHidden/>
              </w:rPr>
              <w:instrText xml:space="preserve"> PAGEREF _Toc71056904 \h </w:instrText>
            </w:r>
            <w:r>
              <w:rPr>
                <w:noProof/>
                <w:webHidden/>
              </w:rPr>
            </w:r>
            <w:r>
              <w:rPr>
                <w:noProof/>
                <w:webHidden/>
              </w:rPr>
              <w:fldChar w:fldCharType="separate"/>
            </w:r>
            <w:r>
              <w:rPr>
                <w:noProof/>
                <w:webHidden/>
              </w:rPr>
              <w:t>24</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5" w:history="1">
            <w:r w:rsidRPr="00ED12B9">
              <w:rPr>
                <w:rStyle w:val="Hyperlink"/>
                <w:noProof/>
              </w:rPr>
              <w:t>1.7</w:t>
            </w:r>
            <w:r>
              <w:rPr>
                <w:rFonts w:asciiTheme="minorHAnsi" w:eastAsiaTheme="minorEastAsia" w:hAnsiTheme="minorHAnsi" w:cstheme="minorBidi"/>
                <w:noProof/>
                <w:sz w:val="22"/>
                <w:szCs w:val="22"/>
              </w:rPr>
              <w:tab/>
            </w:r>
            <w:r w:rsidRPr="00ED12B9">
              <w:rPr>
                <w:rStyle w:val="Hyperlink"/>
                <w:noProof/>
              </w:rPr>
              <w:t>Símbolo vaga P.C.D e Idoso.</w:t>
            </w:r>
            <w:r>
              <w:rPr>
                <w:noProof/>
                <w:webHidden/>
              </w:rPr>
              <w:tab/>
            </w:r>
            <w:r>
              <w:rPr>
                <w:noProof/>
                <w:webHidden/>
              </w:rPr>
              <w:fldChar w:fldCharType="begin"/>
            </w:r>
            <w:r>
              <w:rPr>
                <w:noProof/>
                <w:webHidden/>
              </w:rPr>
              <w:instrText xml:space="preserve"> PAGEREF _Toc71056905 \h </w:instrText>
            </w:r>
            <w:r>
              <w:rPr>
                <w:noProof/>
                <w:webHidden/>
              </w:rPr>
            </w:r>
            <w:r>
              <w:rPr>
                <w:noProof/>
                <w:webHidden/>
              </w:rPr>
              <w:fldChar w:fldCharType="separate"/>
            </w:r>
            <w:r>
              <w:rPr>
                <w:noProof/>
                <w:webHidden/>
              </w:rPr>
              <w:t>24</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6" w:history="1">
            <w:r w:rsidRPr="00ED12B9">
              <w:rPr>
                <w:rStyle w:val="Hyperlink"/>
                <w:noProof/>
              </w:rPr>
              <w:t>1.8</w:t>
            </w:r>
            <w:r>
              <w:rPr>
                <w:rFonts w:asciiTheme="minorHAnsi" w:eastAsiaTheme="minorEastAsia" w:hAnsiTheme="minorHAnsi" w:cstheme="minorBidi"/>
                <w:noProof/>
                <w:sz w:val="22"/>
                <w:szCs w:val="22"/>
              </w:rPr>
              <w:tab/>
            </w:r>
            <w:r w:rsidRPr="00ED12B9">
              <w:rPr>
                <w:rStyle w:val="Hyperlink"/>
                <w:noProof/>
              </w:rPr>
              <w:t>Vaga P.C.D</w:t>
            </w:r>
            <w:r>
              <w:rPr>
                <w:noProof/>
                <w:webHidden/>
              </w:rPr>
              <w:tab/>
            </w:r>
            <w:r>
              <w:rPr>
                <w:noProof/>
                <w:webHidden/>
              </w:rPr>
              <w:fldChar w:fldCharType="begin"/>
            </w:r>
            <w:r>
              <w:rPr>
                <w:noProof/>
                <w:webHidden/>
              </w:rPr>
              <w:instrText xml:space="preserve"> PAGEREF _Toc71056906 \h </w:instrText>
            </w:r>
            <w:r>
              <w:rPr>
                <w:noProof/>
                <w:webHidden/>
              </w:rPr>
            </w:r>
            <w:r>
              <w:rPr>
                <w:noProof/>
                <w:webHidden/>
              </w:rPr>
              <w:fldChar w:fldCharType="separate"/>
            </w:r>
            <w:r>
              <w:rPr>
                <w:noProof/>
                <w:webHidden/>
              </w:rPr>
              <w:t>25</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07" w:history="1">
            <w:r w:rsidRPr="00ED12B9">
              <w:rPr>
                <w:rStyle w:val="Hyperlink"/>
                <w:noProof/>
              </w:rPr>
              <w:t>1.9</w:t>
            </w:r>
            <w:r>
              <w:rPr>
                <w:rFonts w:asciiTheme="minorHAnsi" w:eastAsiaTheme="minorEastAsia" w:hAnsiTheme="minorHAnsi" w:cstheme="minorBidi"/>
                <w:noProof/>
                <w:sz w:val="22"/>
                <w:szCs w:val="22"/>
              </w:rPr>
              <w:tab/>
            </w:r>
            <w:r w:rsidRPr="00ED12B9">
              <w:rPr>
                <w:rStyle w:val="Hyperlink"/>
                <w:noProof/>
              </w:rPr>
              <w:t>Vaga Idoso</w:t>
            </w:r>
            <w:r>
              <w:rPr>
                <w:noProof/>
                <w:webHidden/>
              </w:rPr>
              <w:tab/>
            </w:r>
            <w:r>
              <w:rPr>
                <w:noProof/>
                <w:webHidden/>
              </w:rPr>
              <w:fldChar w:fldCharType="begin"/>
            </w:r>
            <w:r>
              <w:rPr>
                <w:noProof/>
                <w:webHidden/>
              </w:rPr>
              <w:instrText xml:space="preserve"> PAGEREF _Toc71056907 \h </w:instrText>
            </w:r>
            <w:r>
              <w:rPr>
                <w:noProof/>
                <w:webHidden/>
              </w:rPr>
            </w:r>
            <w:r>
              <w:rPr>
                <w:noProof/>
                <w:webHidden/>
              </w:rPr>
              <w:fldChar w:fldCharType="separate"/>
            </w:r>
            <w:r>
              <w:rPr>
                <w:noProof/>
                <w:webHidden/>
              </w:rPr>
              <w:t>26</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08" w:history="1">
            <w:r w:rsidRPr="00ED12B9">
              <w:rPr>
                <w:rStyle w:val="Hyperlink"/>
                <w:noProof/>
              </w:rPr>
              <w:t>1.10</w:t>
            </w:r>
            <w:r>
              <w:rPr>
                <w:rFonts w:asciiTheme="minorHAnsi" w:eastAsiaTheme="minorEastAsia" w:hAnsiTheme="minorHAnsi" w:cstheme="minorBidi"/>
                <w:noProof/>
                <w:sz w:val="22"/>
                <w:szCs w:val="22"/>
              </w:rPr>
              <w:tab/>
            </w:r>
            <w:r w:rsidRPr="00ED12B9">
              <w:rPr>
                <w:rStyle w:val="Hyperlink"/>
                <w:noProof/>
              </w:rPr>
              <w:t>Placa Estacionamento Exclusivo</w:t>
            </w:r>
            <w:r>
              <w:rPr>
                <w:noProof/>
                <w:webHidden/>
              </w:rPr>
              <w:tab/>
            </w:r>
            <w:r>
              <w:rPr>
                <w:noProof/>
                <w:webHidden/>
              </w:rPr>
              <w:fldChar w:fldCharType="begin"/>
            </w:r>
            <w:r>
              <w:rPr>
                <w:noProof/>
                <w:webHidden/>
              </w:rPr>
              <w:instrText xml:space="preserve"> PAGEREF _Toc71056908 \h </w:instrText>
            </w:r>
            <w:r>
              <w:rPr>
                <w:noProof/>
                <w:webHidden/>
              </w:rPr>
            </w:r>
            <w:r>
              <w:rPr>
                <w:noProof/>
                <w:webHidden/>
              </w:rPr>
              <w:fldChar w:fldCharType="separate"/>
            </w:r>
            <w:r>
              <w:rPr>
                <w:noProof/>
                <w:webHidden/>
              </w:rPr>
              <w:t>26</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09" w:history="1">
            <w:r w:rsidRPr="00ED12B9">
              <w:rPr>
                <w:rStyle w:val="Hyperlink"/>
                <w:noProof/>
              </w:rPr>
              <w:t>1.11</w:t>
            </w:r>
            <w:r>
              <w:rPr>
                <w:rFonts w:asciiTheme="minorHAnsi" w:eastAsiaTheme="minorEastAsia" w:hAnsiTheme="minorHAnsi" w:cstheme="minorBidi"/>
                <w:noProof/>
                <w:sz w:val="22"/>
                <w:szCs w:val="22"/>
              </w:rPr>
              <w:tab/>
            </w:r>
            <w:r w:rsidRPr="00ED12B9">
              <w:rPr>
                <w:rStyle w:val="Hyperlink"/>
                <w:noProof/>
              </w:rPr>
              <w:t>Sinalização sonoro e visual</w:t>
            </w:r>
            <w:r>
              <w:rPr>
                <w:noProof/>
                <w:webHidden/>
              </w:rPr>
              <w:tab/>
            </w:r>
            <w:r>
              <w:rPr>
                <w:noProof/>
                <w:webHidden/>
              </w:rPr>
              <w:fldChar w:fldCharType="begin"/>
            </w:r>
            <w:r>
              <w:rPr>
                <w:noProof/>
                <w:webHidden/>
              </w:rPr>
              <w:instrText xml:space="preserve"> PAGEREF _Toc71056909 \h </w:instrText>
            </w:r>
            <w:r>
              <w:rPr>
                <w:noProof/>
                <w:webHidden/>
              </w:rPr>
            </w:r>
            <w:r>
              <w:rPr>
                <w:noProof/>
                <w:webHidden/>
              </w:rPr>
              <w:fldChar w:fldCharType="separate"/>
            </w:r>
            <w:r>
              <w:rPr>
                <w:noProof/>
                <w:webHidden/>
              </w:rPr>
              <w:t>27</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0" w:history="1">
            <w:r w:rsidRPr="00ED12B9">
              <w:rPr>
                <w:rStyle w:val="Hyperlink"/>
                <w:noProof/>
              </w:rPr>
              <w:t>1.12</w:t>
            </w:r>
            <w:r>
              <w:rPr>
                <w:rFonts w:asciiTheme="minorHAnsi" w:eastAsiaTheme="minorEastAsia" w:hAnsiTheme="minorHAnsi" w:cstheme="minorBidi"/>
                <w:noProof/>
                <w:sz w:val="22"/>
                <w:szCs w:val="22"/>
              </w:rPr>
              <w:tab/>
            </w:r>
            <w:r w:rsidRPr="00ED12B9">
              <w:rPr>
                <w:rStyle w:val="Hyperlink"/>
                <w:noProof/>
              </w:rPr>
              <w:t>Grelha</w:t>
            </w:r>
            <w:r>
              <w:rPr>
                <w:noProof/>
                <w:webHidden/>
              </w:rPr>
              <w:tab/>
            </w:r>
            <w:r>
              <w:rPr>
                <w:noProof/>
                <w:webHidden/>
              </w:rPr>
              <w:fldChar w:fldCharType="begin"/>
            </w:r>
            <w:r>
              <w:rPr>
                <w:noProof/>
                <w:webHidden/>
              </w:rPr>
              <w:instrText xml:space="preserve"> PAGEREF _Toc71056910 \h </w:instrText>
            </w:r>
            <w:r>
              <w:rPr>
                <w:noProof/>
                <w:webHidden/>
              </w:rPr>
            </w:r>
            <w:r>
              <w:rPr>
                <w:noProof/>
                <w:webHidden/>
              </w:rPr>
              <w:fldChar w:fldCharType="separate"/>
            </w:r>
            <w:r>
              <w:rPr>
                <w:noProof/>
                <w:webHidden/>
              </w:rPr>
              <w:t>28</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1" w:history="1">
            <w:r w:rsidRPr="00ED12B9">
              <w:rPr>
                <w:rStyle w:val="Hyperlink"/>
                <w:noProof/>
              </w:rPr>
              <w:t>1.13</w:t>
            </w:r>
            <w:r>
              <w:rPr>
                <w:rFonts w:asciiTheme="minorHAnsi" w:eastAsiaTheme="minorEastAsia" w:hAnsiTheme="minorHAnsi" w:cstheme="minorBidi"/>
                <w:noProof/>
                <w:sz w:val="22"/>
                <w:szCs w:val="22"/>
              </w:rPr>
              <w:tab/>
            </w:r>
            <w:r w:rsidRPr="00ED12B9">
              <w:rPr>
                <w:rStyle w:val="Hyperlink"/>
                <w:noProof/>
              </w:rPr>
              <w:t>Acesso principal (rampas e degrau isolado)</w:t>
            </w:r>
            <w:r>
              <w:rPr>
                <w:noProof/>
                <w:webHidden/>
              </w:rPr>
              <w:tab/>
            </w:r>
            <w:r>
              <w:rPr>
                <w:noProof/>
                <w:webHidden/>
              </w:rPr>
              <w:fldChar w:fldCharType="begin"/>
            </w:r>
            <w:r>
              <w:rPr>
                <w:noProof/>
                <w:webHidden/>
              </w:rPr>
              <w:instrText xml:space="preserve"> PAGEREF _Toc71056911 \h </w:instrText>
            </w:r>
            <w:r>
              <w:rPr>
                <w:noProof/>
                <w:webHidden/>
              </w:rPr>
            </w:r>
            <w:r>
              <w:rPr>
                <w:noProof/>
                <w:webHidden/>
              </w:rPr>
              <w:fldChar w:fldCharType="separate"/>
            </w:r>
            <w:r>
              <w:rPr>
                <w:noProof/>
                <w:webHidden/>
              </w:rPr>
              <w:t>28</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2" w:history="1">
            <w:r w:rsidRPr="00ED12B9">
              <w:rPr>
                <w:rStyle w:val="Hyperlink"/>
                <w:noProof/>
              </w:rPr>
              <w:t>1.14</w:t>
            </w:r>
            <w:r>
              <w:rPr>
                <w:rFonts w:asciiTheme="minorHAnsi" w:eastAsiaTheme="minorEastAsia" w:hAnsiTheme="minorHAnsi" w:cstheme="minorBidi"/>
                <w:noProof/>
                <w:sz w:val="22"/>
                <w:szCs w:val="22"/>
              </w:rPr>
              <w:tab/>
            </w:r>
            <w:r w:rsidRPr="00ED12B9">
              <w:rPr>
                <w:rStyle w:val="Hyperlink"/>
                <w:noProof/>
              </w:rPr>
              <w:t>Guarda Corpo</w:t>
            </w:r>
            <w:r>
              <w:rPr>
                <w:noProof/>
                <w:webHidden/>
              </w:rPr>
              <w:tab/>
            </w:r>
            <w:r>
              <w:rPr>
                <w:noProof/>
                <w:webHidden/>
              </w:rPr>
              <w:fldChar w:fldCharType="begin"/>
            </w:r>
            <w:r>
              <w:rPr>
                <w:noProof/>
                <w:webHidden/>
              </w:rPr>
              <w:instrText xml:space="preserve"> PAGEREF _Toc71056912 \h </w:instrText>
            </w:r>
            <w:r>
              <w:rPr>
                <w:noProof/>
                <w:webHidden/>
              </w:rPr>
            </w:r>
            <w:r>
              <w:rPr>
                <w:noProof/>
                <w:webHidden/>
              </w:rPr>
              <w:fldChar w:fldCharType="separate"/>
            </w:r>
            <w:r>
              <w:rPr>
                <w:noProof/>
                <w:webHidden/>
              </w:rPr>
              <w:t>29</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3" w:history="1">
            <w:r w:rsidRPr="00ED12B9">
              <w:rPr>
                <w:rStyle w:val="Hyperlink"/>
                <w:noProof/>
                <w:highlight w:val="yellow"/>
              </w:rPr>
              <w:t>1.15</w:t>
            </w:r>
            <w:r>
              <w:rPr>
                <w:rFonts w:asciiTheme="minorHAnsi" w:eastAsiaTheme="minorEastAsia" w:hAnsiTheme="minorHAnsi" w:cstheme="minorBidi"/>
                <w:noProof/>
                <w:sz w:val="22"/>
                <w:szCs w:val="22"/>
              </w:rPr>
              <w:tab/>
            </w:r>
            <w:r w:rsidRPr="00ED12B9">
              <w:rPr>
                <w:rStyle w:val="Hyperlink"/>
                <w:noProof/>
                <w:highlight w:val="yellow"/>
              </w:rPr>
              <w:t>Corrimão</w:t>
            </w:r>
            <w:r>
              <w:rPr>
                <w:noProof/>
                <w:webHidden/>
              </w:rPr>
              <w:tab/>
            </w:r>
            <w:r>
              <w:rPr>
                <w:noProof/>
                <w:webHidden/>
              </w:rPr>
              <w:fldChar w:fldCharType="begin"/>
            </w:r>
            <w:r>
              <w:rPr>
                <w:noProof/>
                <w:webHidden/>
              </w:rPr>
              <w:instrText xml:space="preserve"> PAGEREF _Toc71056913 \h </w:instrText>
            </w:r>
            <w:r>
              <w:rPr>
                <w:noProof/>
                <w:webHidden/>
              </w:rPr>
            </w:r>
            <w:r>
              <w:rPr>
                <w:noProof/>
                <w:webHidden/>
              </w:rPr>
              <w:fldChar w:fldCharType="separate"/>
            </w:r>
            <w:r>
              <w:rPr>
                <w:noProof/>
                <w:webHidden/>
              </w:rPr>
              <w:t>29</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4" w:history="1">
            <w:r w:rsidRPr="00ED12B9">
              <w:rPr>
                <w:rStyle w:val="Hyperlink"/>
                <w:noProof/>
              </w:rPr>
              <w:t>1.16</w:t>
            </w:r>
            <w:r>
              <w:rPr>
                <w:rFonts w:asciiTheme="minorHAnsi" w:eastAsiaTheme="minorEastAsia" w:hAnsiTheme="minorHAnsi" w:cstheme="minorBidi"/>
                <w:noProof/>
                <w:sz w:val="22"/>
                <w:szCs w:val="22"/>
              </w:rPr>
              <w:tab/>
            </w:r>
            <w:r w:rsidRPr="00ED12B9">
              <w:rPr>
                <w:rStyle w:val="Hyperlink"/>
                <w:noProof/>
              </w:rPr>
              <w:t>Sinalização de pavimento</w:t>
            </w:r>
            <w:r>
              <w:rPr>
                <w:noProof/>
                <w:webHidden/>
              </w:rPr>
              <w:tab/>
            </w:r>
            <w:r>
              <w:rPr>
                <w:noProof/>
                <w:webHidden/>
              </w:rPr>
              <w:fldChar w:fldCharType="begin"/>
            </w:r>
            <w:r>
              <w:rPr>
                <w:noProof/>
                <w:webHidden/>
              </w:rPr>
              <w:instrText xml:space="preserve"> PAGEREF _Toc71056914 \h </w:instrText>
            </w:r>
            <w:r>
              <w:rPr>
                <w:noProof/>
                <w:webHidden/>
              </w:rPr>
            </w:r>
            <w:r>
              <w:rPr>
                <w:noProof/>
                <w:webHidden/>
              </w:rPr>
              <w:fldChar w:fldCharType="separate"/>
            </w:r>
            <w:r>
              <w:rPr>
                <w:noProof/>
                <w:webHidden/>
              </w:rPr>
              <w:t>33</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5" w:history="1">
            <w:r w:rsidRPr="00ED12B9">
              <w:rPr>
                <w:rStyle w:val="Hyperlink"/>
                <w:noProof/>
              </w:rPr>
              <w:t>1.17</w:t>
            </w:r>
            <w:r>
              <w:rPr>
                <w:rFonts w:asciiTheme="minorHAnsi" w:eastAsiaTheme="minorEastAsia" w:hAnsiTheme="minorHAnsi" w:cstheme="minorBidi"/>
                <w:noProof/>
                <w:sz w:val="22"/>
                <w:szCs w:val="22"/>
              </w:rPr>
              <w:tab/>
            </w:r>
            <w:r w:rsidRPr="00ED12B9">
              <w:rPr>
                <w:rStyle w:val="Hyperlink"/>
                <w:noProof/>
              </w:rPr>
              <w:t>Guia de Balizamento</w:t>
            </w:r>
            <w:r>
              <w:rPr>
                <w:noProof/>
                <w:webHidden/>
              </w:rPr>
              <w:tab/>
            </w:r>
            <w:r>
              <w:rPr>
                <w:noProof/>
                <w:webHidden/>
              </w:rPr>
              <w:fldChar w:fldCharType="begin"/>
            </w:r>
            <w:r>
              <w:rPr>
                <w:noProof/>
                <w:webHidden/>
              </w:rPr>
              <w:instrText xml:space="preserve"> PAGEREF _Toc71056915 \h </w:instrText>
            </w:r>
            <w:r>
              <w:rPr>
                <w:noProof/>
                <w:webHidden/>
              </w:rPr>
            </w:r>
            <w:r>
              <w:rPr>
                <w:noProof/>
                <w:webHidden/>
              </w:rPr>
              <w:fldChar w:fldCharType="separate"/>
            </w:r>
            <w:r>
              <w:rPr>
                <w:noProof/>
                <w:webHidden/>
              </w:rPr>
              <w:t>33</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6" w:history="1">
            <w:r w:rsidRPr="00ED12B9">
              <w:rPr>
                <w:rStyle w:val="Hyperlink"/>
                <w:noProof/>
              </w:rPr>
              <w:t>1.18</w:t>
            </w:r>
            <w:r>
              <w:rPr>
                <w:rFonts w:asciiTheme="minorHAnsi" w:eastAsiaTheme="minorEastAsia" w:hAnsiTheme="minorHAnsi" w:cstheme="minorBidi"/>
                <w:noProof/>
                <w:sz w:val="22"/>
                <w:szCs w:val="22"/>
              </w:rPr>
              <w:tab/>
            </w:r>
            <w:r w:rsidRPr="00ED12B9">
              <w:rPr>
                <w:rStyle w:val="Hyperlink"/>
                <w:noProof/>
              </w:rPr>
              <w:t>Sinalizador de Degraus</w:t>
            </w:r>
            <w:r>
              <w:rPr>
                <w:noProof/>
                <w:webHidden/>
              </w:rPr>
              <w:tab/>
            </w:r>
            <w:r>
              <w:rPr>
                <w:noProof/>
                <w:webHidden/>
              </w:rPr>
              <w:fldChar w:fldCharType="begin"/>
            </w:r>
            <w:r>
              <w:rPr>
                <w:noProof/>
                <w:webHidden/>
              </w:rPr>
              <w:instrText xml:space="preserve"> PAGEREF _Toc71056916 \h </w:instrText>
            </w:r>
            <w:r>
              <w:rPr>
                <w:noProof/>
                <w:webHidden/>
              </w:rPr>
            </w:r>
            <w:r>
              <w:rPr>
                <w:noProof/>
                <w:webHidden/>
              </w:rPr>
              <w:fldChar w:fldCharType="separate"/>
            </w:r>
            <w:r>
              <w:rPr>
                <w:noProof/>
                <w:webHidden/>
              </w:rPr>
              <w:t>34</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7" w:history="1">
            <w:r w:rsidRPr="00ED12B9">
              <w:rPr>
                <w:rStyle w:val="Hyperlink"/>
                <w:noProof/>
              </w:rPr>
              <w:t>1.19</w:t>
            </w:r>
            <w:r>
              <w:rPr>
                <w:rFonts w:asciiTheme="minorHAnsi" w:eastAsiaTheme="minorEastAsia" w:hAnsiTheme="minorHAnsi" w:cstheme="minorBidi"/>
                <w:noProof/>
                <w:sz w:val="22"/>
                <w:szCs w:val="22"/>
              </w:rPr>
              <w:tab/>
            </w:r>
            <w:r w:rsidRPr="00ED12B9">
              <w:rPr>
                <w:rStyle w:val="Hyperlink"/>
                <w:noProof/>
              </w:rPr>
              <w:t>Piso Tátil Borracha Sintética</w:t>
            </w:r>
            <w:r>
              <w:rPr>
                <w:noProof/>
                <w:webHidden/>
              </w:rPr>
              <w:tab/>
            </w:r>
            <w:r>
              <w:rPr>
                <w:noProof/>
                <w:webHidden/>
              </w:rPr>
              <w:fldChar w:fldCharType="begin"/>
            </w:r>
            <w:r>
              <w:rPr>
                <w:noProof/>
                <w:webHidden/>
              </w:rPr>
              <w:instrText xml:space="preserve"> PAGEREF _Toc71056917 \h </w:instrText>
            </w:r>
            <w:r>
              <w:rPr>
                <w:noProof/>
                <w:webHidden/>
              </w:rPr>
            </w:r>
            <w:r>
              <w:rPr>
                <w:noProof/>
                <w:webHidden/>
              </w:rPr>
              <w:fldChar w:fldCharType="separate"/>
            </w:r>
            <w:r>
              <w:rPr>
                <w:noProof/>
                <w:webHidden/>
              </w:rPr>
              <w:t>34</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8" w:history="1">
            <w:r w:rsidRPr="00ED12B9">
              <w:rPr>
                <w:rStyle w:val="Hyperlink"/>
                <w:noProof/>
              </w:rPr>
              <w:t>1.20</w:t>
            </w:r>
            <w:r>
              <w:rPr>
                <w:rFonts w:asciiTheme="minorHAnsi" w:eastAsiaTheme="minorEastAsia" w:hAnsiTheme="minorHAnsi" w:cstheme="minorBidi"/>
                <w:noProof/>
                <w:sz w:val="22"/>
                <w:szCs w:val="22"/>
              </w:rPr>
              <w:tab/>
            </w:r>
            <w:r w:rsidRPr="00ED12B9">
              <w:rPr>
                <w:rStyle w:val="Hyperlink"/>
                <w:noProof/>
              </w:rPr>
              <w:t>Mapa Tátil</w:t>
            </w:r>
            <w:r>
              <w:rPr>
                <w:noProof/>
                <w:webHidden/>
              </w:rPr>
              <w:tab/>
            </w:r>
            <w:r>
              <w:rPr>
                <w:noProof/>
                <w:webHidden/>
              </w:rPr>
              <w:fldChar w:fldCharType="begin"/>
            </w:r>
            <w:r>
              <w:rPr>
                <w:noProof/>
                <w:webHidden/>
              </w:rPr>
              <w:instrText xml:space="preserve"> PAGEREF _Toc71056918 \h </w:instrText>
            </w:r>
            <w:r>
              <w:rPr>
                <w:noProof/>
                <w:webHidden/>
              </w:rPr>
            </w:r>
            <w:r>
              <w:rPr>
                <w:noProof/>
                <w:webHidden/>
              </w:rPr>
              <w:fldChar w:fldCharType="separate"/>
            </w:r>
            <w:r>
              <w:rPr>
                <w:noProof/>
                <w:webHidden/>
              </w:rPr>
              <w:t>34</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19" w:history="1">
            <w:r w:rsidRPr="00ED12B9">
              <w:rPr>
                <w:rStyle w:val="Hyperlink"/>
                <w:noProof/>
              </w:rPr>
              <w:t>1.21</w:t>
            </w:r>
            <w:r>
              <w:rPr>
                <w:rFonts w:asciiTheme="minorHAnsi" w:eastAsiaTheme="minorEastAsia" w:hAnsiTheme="minorHAnsi" w:cstheme="minorBidi"/>
                <w:noProof/>
                <w:sz w:val="22"/>
                <w:szCs w:val="22"/>
              </w:rPr>
              <w:tab/>
            </w:r>
            <w:r w:rsidRPr="00ED12B9">
              <w:rPr>
                <w:rStyle w:val="Hyperlink"/>
                <w:noProof/>
              </w:rPr>
              <w:t>Bebedouros</w:t>
            </w:r>
            <w:r>
              <w:rPr>
                <w:noProof/>
                <w:webHidden/>
              </w:rPr>
              <w:tab/>
            </w:r>
            <w:r>
              <w:rPr>
                <w:noProof/>
                <w:webHidden/>
              </w:rPr>
              <w:fldChar w:fldCharType="begin"/>
            </w:r>
            <w:r>
              <w:rPr>
                <w:noProof/>
                <w:webHidden/>
              </w:rPr>
              <w:instrText xml:space="preserve"> PAGEREF _Toc71056919 \h </w:instrText>
            </w:r>
            <w:r>
              <w:rPr>
                <w:noProof/>
                <w:webHidden/>
              </w:rPr>
            </w:r>
            <w:r>
              <w:rPr>
                <w:noProof/>
                <w:webHidden/>
              </w:rPr>
              <w:fldChar w:fldCharType="separate"/>
            </w:r>
            <w:r>
              <w:rPr>
                <w:noProof/>
                <w:webHidden/>
              </w:rPr>
              <w:t>36</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20" w:history="1">
            <w:r w:rsidRPr="00ED12B9">
              <w:rPr>
                <w:rStyle w:val="Hyperlink"/>
                <w:noProof/>
              </w:rPr>
              <w:t>1.22</w:t>
            </w:r>
            <w:r>
              <w:rPr>
                <w:rFonts w:asciiTheme="minorHAnsi" w:eastAsiaTheme="minorEastAsia" w:hAnsiTheme="minorHAnsi" w:cstheme="minorBidi"/>
                <w:noProof/>
                <w:sz w:val="22"/>
                <w:szCs w:val="22"/>
              </w:rPr>
              <w:tab/>
            </w:r>
            <w:r w:rsidRPr="00ED12B9">
              <w:rPr>
                <w:rStyle w:val="Hyperlink"/>
                <w:noProof/>
              </w:rPr>
              <w:t>Canteiro Acessível</w:t>
            </w:r>
            <w:r>
              <w:rPr>
                <w:noProof/>
                <w:webHidden/>
              </w:rPr>
              <w:tab/>
            </w:r>
            <w:r>
              <w:rPr>
                <w:noProof/>
                <w:webHidden/>
              </w:rPr>
              <w:fldChar w:fldCharType="begin"/>
            </w:r>
            <w:r>
              <w:rPr>
                <w:noProof/>
                <w:webHidden/>
              </w:rPr>
              <w:instrText xml:space="preserve"> PAGEREF _Toc71056920 \h </w:instrText>
            </w:r>
            <w:r>
              <w:rPr>
                <w:noProof/>
                <w:webHidden/>
              </w:rPr>
            </w:r>
            <w:r>
              <w:rPr>
                <w:noProof/>
                <w:webHidden/>
              </w:rPr>
              <w:fldChar w:fldCharType="separate"/>
            </w:r>
            <w:r>
              <w:rPr>
                <w:noProof/>
                <w:webHidden/>
              </w:rPr>
              <w:t>37</w:t>
            </w:r>
            <w:r>
              <w:rPr>
                <w:noProof/>
                <w:webHidden/>
              </w:rPr>
              <w:fldChar w:fldCharType="end"/>
            </w:r>
          </w:hyperlink>
        </w:p>
        <w:p w:rsidR="00BD4DD6" w:rsidRDefault="00BD4DD6">
          <w:pPr>
            <w:pStyle w:val="Sumrio3"/>
            <w:tabs>
              <w:tab w:val="left" w:pos="800"/>
              <w:tab w:val="right" w:leader="dot" w:pos="10456"/>
            </w:tabs>
            <w:rPr>
              <w:rFonts w:asciiTheme="minorHAnsi" w:eastAsiaTheme="minorEastAsia" w:hAnsiTheme="minorHAnsi" w:cstheme="minorBidi"/>
              <w:noProof/>
              <w:sz w:val="22"/>
              <w:szCs w:val="22"/>
            </w:rPr>
          </w:pPr>
          <w:hyperlink w:anchor="_Toc71056921" w:history="1">
            <w:r w:rsidRPr="00ED12B9">
              <w:rPr>
                <w:rStyle w:val="Hyperlink"/>
                <w:noProof/>
              </w:rPr>
              <w:t>2</w:t>
            </w:r>
            <w:r>
              <w:rPr>
                <w:rFonts w:asciiTheme="minorHAnsi" w:eastAsiaTheme="minorEastAsia" w:hAnsiTheme="minorHAnsi" w:cstheme="minorBidi"/>
                <w:noProof/>
                <w:sz w:val="22"/>
                <w:szCs w:val="22"/>
              </w:rPr>
              <w:tab/>
            </w:r>
            <w:r w:rsidRPr="00ED12B9">
              <w:rPr>
                <w:rStyle w:val="Hyperlink"/>
                <w:noProof/>
              </w:rPr>
              <w:t>INTERVENÇÃO INTERNA</w:t>
            </w:r>
            <w:r>
              <w:rPr>
                <w:noProof/>
                <w:webHidden/>
              </w:rPr>
              <w:tab/>
            </w:r>
            <w:r>
              <w:rPr>
                <w:noProof/>
                <w:webHidden/>
              </w:rPr>
              <w:fldChar w:fldCharType="begin"/>
            </w:r>
            <w:r>
              <w:rPr>
                <w:noProof/>
                <w:webHidden/>
              </w:rPr>
              <w:instrText xml:space="preserve"> PAGEREF _Toc71056921 \h </w:instrText>
            </w:r>
            <w:r>
              <w:rPr>
                <w:noProof/>
                <w:webHidden/>
              </w:rPr>
            </w:r>
            <w:r>
              <w:rPr>
                <w:noProof/>
                <w:webHidden/>
              </w:rPr>
              <w:fldChar w:fldCharType="separate"/>
            </w:r>
            <w:r>
              <w:rPr>
                <w:noProof/>
                <w:webHidden/>
              </w:rPr>
              <w:t>38</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2" w:history="1">
            <w:r w:rsidRPr="00ED12B9">
              <w:rPr>
                <w:rStyle w:val="Hyperlink"/>
                <w:noProof/>
              </w:rPr>
              <w:t>2.1</w:t>
            </w:r>
            <w:r>
              <w:rPr>
                <w:rFonts w:asciiTheme="minorHAnsi" w:eastAsiaTheme="minorEastAsia" w:hAnsiTheme="minorHAnsi" w:cstheme="minorBidi"/>
                <w:noProof/>
                <w:sz w:val="22"/>
                <w:szCs w:val="22"/>
              </w:rPr>
              <w:tab/>
            </w:r>
            <w:r w:rsidRPr="00ED12B9">
              <w:rPr>
                <w:rStyle w:val="Hyperlink"/>
                <w:noProof/>
              </w:rPr>
              <w:t>Piso Tátil Borracha Sintética</w:t>
            </w:r>
            <w:r>
              <w:rPr>
                <w:noProof/>
                <w:webHidden/>
              </w:rPr>
              <w:tab/>
            </w:r>
            <w:r>
              <w:rPr>
                <w:noProof/>
                <w:webHidden/>
              </w:rPr>
              <w:fldChar w:fldCharType="begin"/>
            </w:r>
            <w:r>
              <w:rPr>
                <w:noProof/>
                <w:webHidden/>
              </w:rPr>
              <w:instrText xml:space="preserve"> PAGEREF _Toc71056922 \h </w:instrText>
            </w:r>
            <w:r>
              <w:rPr>
                <w:noProof/>
                <w:webHidden/>
              </w:rPr>
            </w:r>
            <w:r>
              <w:rPr>
                <w:noProof/>
                <w:webHidden/>
              </w:rPr>
              <w:fldChar w:fldCharType="separate"/>
            </w:r>
            <w:r>
              <w:rPr>
                <w:noProof/>
                <w:webHidden/>
              </w:rPr>
              <w:t>38</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3" w:history="1">
            <w:r w:rsidRPr="00ED12B9">
              <w:rPr>
                <w:rStyle w:val="Hyperlink"/>
                <w:noProof/>
              </w:rPr>
              <w:t>2.2</w:t>
            </w:r>
            <w:r>
              <w:rPr>
                <w:rFonts w:asciiTheme="minorHAnsi" w:eastAsiaTheme="minorEastAsia" w:hAnsiTheme="minorHAnsi" w:cstheme="minorBidi"/>
                <w:noProof/>
                <w:sz w:val="22"/>
                <w:szCs w:val="22"/>
              </w:rPr>
              <w:tab/>
            </w:r>
            <w:r w:rsidRPr="00ED12B9">
              <w:rPr>
                <w:rStyle w:val="Hyperlink"/>
                <w:noProof/>
              </w:rPr>
              <w:t>Placas de Sinalização | Identificação</w:t>
            </w:r>
            <w:r>
              <w:rPr>
                <w:noProof/>
                <w:webHidden/>
              </w:rPr>
              <w:tab/>
            </w:r>
            <w:r>
              <w:rPr>
                <w:noProof/>
                <w:webHidden/>
              </w:rPr>
              <w:fldChar w:fldCharType="begin"/>
            </w:r>
            <w:r>
              <w:rPr>
                <w:noProof/>
                <w:webHidden/>
              </w:rPr>
              <w:instrText xml:space="preserve"> PAGEREF _Toc71056923 \h </w:instrText>
            </w:r>
            <w:r>
              <w:rPr>
                <w:noProof/>
                <w:webHidden/>
              </w:rPr>
            </w:r>
            <w:r>
              <w:rPr>
                <w:noProof/>
                <w:webHidden/>
              </w:rPr>
              <w:fldChar w:fldCharType="separate"/>
            </w:r>
            <w:r>
              <w:rPr>
                <w:noProof/>
                <w:webHidden/>
              </w:rPr>
              <w:t>38</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4" w:history="1">
            <w:r w:rsidRPr="00ED12B9">
              <w:rPr>
                <w:rStyle w:val="Hyperlink"/>
                <w:noProof/>
              </w:rPr>
              <w:t>2.3</w:t>
            </w:r>
            <w:r>
              <w:rPr>
                <w:rFonts w:asciiTheme="minorHAnsi" w:eastAsiaTheme="minorEastAsia" w:hAnsiTheme="minorHAnsi" w:cstheme="minorBidi"/>
                <w:noProof/>
                <w:sz w:val="22"/>
                <w:szCs w:val="22"/>
              </w:rPr>
              <w:tab/>
            </w:r>
            <w:r w:rsidRPr="00ED12B9">
              <w:rPr>
                <w:rStyle w:val="Hyperlink"/>
                <w:noProof/>
              </w:rPr>
              <w:t>Sinalização Áudio Visual</w:t>
            </w:r>
            <w:r>
              <w:rPr>
                <w:noProof/>
                <w:webHidden/>
              </w:rPr>
              <w:tab/>
            </w:r>
            <w:r>
              <w:rPr>
                <w:noProof/>
                <w:webHidden/>
              </w:rPr>
              <w:fldChar w:fldCharType="begin"/>
            </w:r>
            <w:r>
              <w:rPr>
                <w:noProof/>
                <w:webHidden/>
              </w:rPr>
              <w:instrText xml:space="preserve"> PAGEREF _Toc71056924 \h </w:instrText>
            </w:r>
            <w:r>
              <w:rPr>
                <w:noProof/>
                <w:webHidden/>
              </w:rPr>
            </w:r>
            <w:r>
              <w:rPr>
                <w:noProof/>
                <w:webHidden/>
              </w:rPr>
              <w:fldChar w:fldCharType="separate"/>
            </w:r>
            <w:r>
              <w:rPr>
                <w:noProof/>
                <w:webHidden/>
              </w:rPr>
              <w:t>44</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5" w:history="1">
            <w:r w:rsidRPr="00ED12B9">
              <w:rPr>
                <w:rStyle w:val="Hyperlink"/>
                <w:noProof/>
              </w:rPr>
              <w:t>2.4</w:t>
            </w:r>
            <w:r>
              <w:rPr>
                <w:rFonts w:asciiTheme="minorHAnsi" w:eastAsiaTheme="minorEastAsia" w:hAnsiTheme="minorHAnsi" w:cstheme="minorBidi"/>
                <w:noProof/>
                <w:sz w:val="22"/>
                <w:szCs w:val="22"/>
              </w:rPr>
              <w:tab/>
            </w:r>
            <w:r w:rsidRPr="00ED12B9">
              <w:rPr>
                <w:rStyle w:val="Hyperlink"/>
                <w:noProof/>
              </w:rPr>
              <w:t>Lousas</w:t>
            </w:r>
            <w:r>
              <w:rPr>
                <w:noProof/>
                <w:webHidden/>
              </w:rPr>
              <w:tab/>
            </w:r>
            <w:r>
              <w:rPr>
                <w:noProof/>
                <w:webHidden/>
              </w:rPr>
              <w:fldChar w:fldCharType="begin"/>
            </w:r>
            <w:r>
              <w:rPr>
                <w:noProof/>
                <w:webHidden/>
              </w:rPr>
              <w:instrText xml:space="preserve"> PAGEREF _Toc71056925 \h </w:instrText>
            </w:r>
            <w:r>
              <w:rPr>
                <w:noProof/>
                <w:webHidden/>
              </w:rPr>
            </w:r>
            <w:r>
              <w:rPr>
                <w:noProof/>
                <w:webHidden/>
              </w:rPr>
              <w:fldChar w:fldCharType="separate"/>
            </w:r>
            <w:r>
              <w:rPr>
                <w:noProof/>
                <w:webHidden/>
              </w:rPr>
              <w:t>45</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6" w:history="1">
            <w:r w:rsidRPr="00ED12B9">
              <w:rPr>
                <w:rStyle w:val="Hyperlink"/>
                <w:noProof/>
              </w:rPr>
              <w:t>2.5</w:t>
            </w:r>
            <w:r>
              <w:rPr>
                <w:rFonts w:asciiTheme="minorHAnsi" w:eastAsiaTheme="minorEastAsia" w:hAnsiTheme="minorHAnsi" w:cstheme="minorBidi"/>
                <w:noProof/>
                <w:sz w:val="22"/>
                <w:szCs w:val="22"/>
              </w:rPr>
              <w:tab/>
            </w:r>
            <w:r w:rsidRPr="00ED12B9">
              <w:rPr>
                <w:rStyle w:val="Hyperlink"/>
                <w:noProof/>
              </w:rPr>
              <w:t>Divisória</w:t>
            </w:r>
            <w:r>
              <w:rPr>
                <w:noProof/>
                <w:webHidden/>
              </w:rPr>
              <w:tab/>
            </w:r>
            <w:r>
              <w:rPr>
                <w:noProof/>
                <w:webHidden/>
              </w:rPr>
              <w:fldChar w:fldCharType="begin"/>
            </w:r>
            <w:r>
              <w:rPr>
                <w:noProof/>
                <w:webHidden/>
              </w:rPr>
              <w:instrText xml:space="preserve"> PAGEREF _Toc71056926 \h </w:instrText>
            </w:r>
            <w:r>
              <w:rPr>
                <w:noProof/>
                <w:webHidden/>
              </w:rPr>
            </w:r>
            <w:r>
              <w:rPr>
                <w:noProof/>
                <w:webHidden/>
              </w:rPr>
              <w:fldChar w:fldCharType="separate"/>
            </w:r>
            <w:r>
              <w:rPr>
                <w:noProof/>
                <w:webHidden/>
              </w:rPr>
              <w:t>45</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7" w:history="1">
            <w:r w:rsidRPr="00ED12B9">
              <w:rPr>
                <w:rStyle w:val="Hyperlink"/>
                <w:noProof/>
              </w:rPr>
              <w:t>2.6</w:t>
            </w:r>
            <w:r>
              <w:rPr>
                <w:rFonts w:asciiTheme="minorHAnsi" w:eastAsiaTheme="minorEastAsia" w:hAnsiTheme="minorHAnsi" w:cstheme="minorBidi"/>
                <w:noProof/>
                <w:sz w:val="22"/>
                <w:szCs w:val="22"/>
              </w:rPr>
              <w:tab/>
            </w:r>
            <w:r w:rsidRPr="00ED12B9">
              <w:rPr>
                <w:rStyle w:val="Hyperlink"/>
                <w:noProof/>
              </w:rPr>
              <w:t>Pontos de luz</w:t>
            </w:r>
            <w:r>
              <w:rPr>
                <w:noProof/>
                <w:webHidden/>
              </w:rPr>
              <w:tab/>
            </w:r>
            <w:r>
              <w:rPr>
                <w:noProof/>
                <w:webHidden/>
              </w:rPr>
              <w:fldChar w:fldCharType="begin"/>
            </w:r>
            <w:r>
              <w:rPr>
                <w:noProof/>
                <w:webHidden/>
              </w:rPr>
              <w:instrText xml:space="preserve"> PAGEREF _Toc71056927 \h </w:instrText>
            </w:r>
            <w:r>
              <w:rPr>
                <w:noProof/>
                <w:webHidden/>
              </w:rPr>
            </w:r>
            <w:r>
              <w:rPr>
                <w:noProof/>
                <w:webHidden/>
              </w:rPr>
              <w:fldChar w:fldCharType="separate"/>
            </w:r>
            <w:r>
              <w:rPr>
                <w:noProof/>
                <w:webHidden/>
              </w:rPr>
              <w:t>45</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8" w:history="1">
            <w:r w:rsidRPr="00ED12B9">
              <w:rPr>
                <w:rStyle w:val="Hyperlink"/>
                <w:noProof/>
              </w:rPr>
              <w:t>2.7</w:t>
            </w:r>
            <w:r>
              <w:rPr>
                <w:rFonts w:asciiTheme="minorHAnsi" w:eastAsiaTheme="minorEastAsia" w:hAnsiTheme="minorHAnsi" w:cstheme="minorBidi"/>
                <w:noProof/>
                <w:sz w:val="22"/>
                <w:szCs w:val="22"/>
              </w:rPr>
              <w:tab/>
            </w:r>
            <w:r w:rsidRPr="00ED12B9">
              <w:rPr>
                <w:rStyle w:val="Hyperlink"/>
                <w:noProof/>
              </w:rPr>
              <w:t>Secretaria – Balcão de Atendimento</w:t>
            </w:r>
            <w:r>
              <w:rPr>
                <w:noProof/>
                <w:webHidden/>
              </w:rPr>
              <w:tab/>
            </w:r>
            <w:r>
              <w:rPr>
                <w:noProof/>
                <w:webHidden/>
              </w:rPr>
              <w:fldChar w:fldCharType="begin"/>
            </w:r>
            <w:r>
              <w:rPr>
                <w:noProof/>
                <w:webHidden/>
              </w:rPr>
              <w:instrText xml:space="preserve"> PAGEREF _Toc71056928 \h </w:instrText>
            </w:r>
            <w:r>
              <w:rPr>
                <w:noProof/>
                <w:webHidden/>
              </w:rPr>
            </w:r>
            <w:r>
              <w:rPr>
                <w:noProof/>
                <w:webHidden/>
              </w:rPr>
              <w:fldChar w:fldCharType="separate"/>
            </w:r>
            <w:r>
              <w:rPr>
                <w:noProof/>
                <w:webHidden/>
              </w:rPr>
              <w:t>46</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29" w:history="1">
            <w:r w:rsidRPr="00ED12B9">
              <w:rPr>
                <w:rStyle w:val="Hyperlink"/>
                <w:noProof/>
                <w:highlight w:val="yellow"/>
              </w:rPr>
              <w:t>2.8</w:t>
            </w:r>
            <w:r>
              <w:rPr>
                <w:rFonts w:asciiTheme="minorHAnsi" w:eastAsiaTheme="minorEastAsia" w:hAnsiTheme="minorHAnsi" w:cstheme="minorBidi"/>
                <w:noProof/>
                <w:sz w:val="22"/>
                <w:szCs w:val="22"/>
              </w:rPr>
              <w:tab/>
            </w:r>
            <w:r w:rsidRPr="00ED12B9">
              <w:rPr>
                <w:rStyle w:val="Hyperlink"/>
                <w:noProof/>
                <w:highlight w:val="yellow"/>
              </w:rPr>
              <w:t>Portas</w:t>
            </w:r>
            <w:r>
              <w:rPr>
                <w:noProof/>
                <w:webHidden/>
              </w:rPr>
              <w:tab/>
            </w:r>
            <w:r>
              <w:rPr>
                <w:noProof/>
                <w:webHidden/>
              </w:rPr>
              <w:fldChar w:fldCharType="begin"/>
            </w:r>
            <w:r>
              <w:rPr>
                <w:noProof/>
                <w:webHidden/>
              </w:rPr>
              <w:instrText xml:space="preserve"> PAGEREF _Toc71056929 \h </w:instrText>
            </w:r>
            <w:r>
              <w:rPr>
                <w:noProof/>
                <w:webHidden/>
              </w:rPr>
            </w:r>
            <w:r>
              <w:rPr>
                <w:noProof/>
                <w:webHidden/>
              </w:rPr>
              <w:fldChar w:fldCharType="separate"/>
            </w:r>
            <w:r>
              <w:rPr>
                <w:noProof/>
                <w:webHidden/>
              </w:rPr>
              <w:t>46</w:t>
            </w:r>
            <w:r>
              <w:rPr>
                <w:noProof/>
                <w:webHidden/>
              </w:rPr>
              <w:fldChar w:fldCharType="end"/>
            </w:r>
          </w:hyperlink>
        </w:p>
        <w:p w:rsidR="00BD4DD6" w:rsidRDefault="00BD4DD6">
          <w:pPr>
            <w:pStyle w:val="Sumrio2"/>
            <w:tabs>
              <w:tab w:val="left" w:pos="800"/>
              <w:tab w:val="right" w:leader="dot" w:pos="10456"/>
            </w:tabs>
            <w:rPr>
              <w:rFonts w:asciiTheme="minorHAnsi" w:eastAsiaTheme="minorEastAsia" w:hAnsiTheme="minorHAnsi" w:cstheme="minorBidi"/>
              <w:noProof/>
              <w:sz w:val="22"/>
              <w:szCs w:val="22"/>
            </w:rPr>
          </w:pPr>
          <w:hyperlink w:anchor="_Toc71056930" w:history="1">
            <w:r w:rsidRPr="00ED12B9">
              <w:rPr>
                <w:rStyle w:val="Hyperlink"/>
                <w:noProof/>
              </w:rPr>
              <w:t>2.9</w:t>
            </w:r>
            <w:r>
              <w:rPr>
                <w:rFonts w:asciiTheme="minorHAnsi" w:eastAsiaTheme="minorEastAsia" w:hAnsiTheme="minorHAnsi" w:cstheme="minorBidi"/>
                <w:noProof/>
                <w:sz w:val="22"/>
                <w:szCs w:val="22"/>
              </w:rPr>
              <w:tab/>
            </w:r>
            <w:r w:rsidRPr="00ED12B9">
              <w:rPr>
                <w:rStyle w:val="Hyperlink"/>
                <w:noProof/>
              </w:rPr>
              <w:t>Pinturas em Portas</w:t>
            </w:r>
            <w:r>
              <w:rPr>
                <w:noProof/>
                <w:webHidden/>
              </w:rPr>
              <w:tab/>
            </w:r>
            <w:r>
              <w:rPr>
                <w:noProof/>
                <w:webHidden/>
              </w:rPr>
              <w:fldChar w:fldCharType="begin"/>
            </w:r>
            <w:r>
              <w:rPr>
                <w:noProof/>
                <w:webHidden/>
              </w:rPr>
              <w:instrText xml:space="preserve"> PAGEREF _Toc71056930 \h </w:instrText>
            </w:r>
            <w:r>
              <w:rPr>
                <w:noProof/>
                <w:webHidden/>
              </w:rPr>
            </w:r>
            <w:r>
              <w:rPr>
                <w:noProof/>
                <w:webHidden/>
              </w:rPr>
              <w:fldChar w:fldCharType="separate"/>
            </w:r>
            <w:r>
              <w:rPr>
                <w:noProof/>
                <w:webHidden/>
              </w:rPr>
              <w:t>50</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31" w:history="1">
            <w:r w:rsidRPr="00ED12B9">
              <w:rPr>
                <w:rStyle w:val="Hyperlink"/>
                <w:noProof/>
              </w:rPr>
              <w:t>2.10</w:t>
            </w:r>
            <w:r>
              <w:rPr>
                <w:rFonts w:asciiTheme="minorHAnsi" w:eastAsiaTheme="minorEastAsia" w:hAnsiTheme="minorHAnsi" w:cstheme="minorBidi"/>
                <w:noProof/>
                <w:sz w:val="22"/>
                <w:szCs w:val="22"/>
              </w:rPr>
              <w:tab/>
            </w:r>
            <w:r w:rsidRPr="00ED12B9">
              <w:rPr>
                <w:rStyle w:val="Hyperlink"/>
                <w:noProof/>
              </w:rPr>
              <w:t>Janelas</w:t>
            </w:r>
            <w:r>
              <w:rPr>
                <w:noProof/>
                <w:webHidden/>
              </w:rPr>
              <w:tab/>
            </w:r>
            <w:r>
              <w:rPr>
                <w:noProof/>
                <w:webHidden/>
              </w:rPr>
              <w:fldChar w:fldCharType="begin"/>
            </w:r>
            <w:r>
              <w:rPr>
                <w:noProof/>
                <w:webHidden/>
              </w:rPr>
              <w:instrText xml:space="preserve"> PAGEREF _Toc71056931 \h </w:instrText>
            </w:r>
            <w:r>
              <w:rPr>
                <w:noProof/>
                <w:webHidden/>
              </w:rPr>
            </w:r>
            <w:r>
              <w:rPr>
                <w:noProof/>
                <w:webHidden/>
              </w:rPr>
              <w:fldChar w:fldCharType="separate"/>
            </w:r>
            <w:r>
              <w:rPr>
                <w:noProof/>
                <w:webHidden/>
              </w:rPr>
              <w:t>52</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32" w:history="1">
            <w:r w:rsidRPr="00ED12B9">
              <w:rPr>
                <w:rStyle w:val="Hyperlink"/>
                <w:noProof/>
                <w:highlight w:val="yellow"/>
              </w:rPr>
              <w:t>2.11</w:t>
            </w:r>
            <w:r>
              <w:rPr>
                <w:rFonts w:asciiTheme="minorHAnsi" w:eastAsiaTheme="minorEastAsia" w:hAnsiTheme="minorHAnsi" w:cstheme="minorBidi"/>
                <w:noProof/>
                <w:sz w:val="22"/>
                <w:szCs w:val="22"/>
              </w:rPr>
              <w:tab/>
            </w:r>
            <w:r w:rsidRPr="00ED12B9">
              <w:rPr>
                <w:rStyle w:val="Hyperlink"/>
                <w:noProof/>
                <w:highlight w:val="yellow"/>
              </w:rPr>
              <w:t>Cozinha</w:t>
            </w:r>
            <w:r>
              <w:rPr>
                <w:noProof/>
                <w:webHidden/>
              </w:rPr>
              <w:tab/>
            </w:r>
            <w:r>
              <w:rPr>
                <w:noProof/>
                <w:webHidden/>
              </w:rPr>
              <w:fldChar w:fldCharType="begin"/>
            </w:r>
            <w:r>
              <w:rPr>
                <w:noProof/>
                <w:webHidden/>
              </w:rPr>
              <w:instrText xml:space="preserve"> PAGEREF _Toc71056932 \h </w:instrText>
            </w:r>
            <w:r>
              <w:rPr>
                <w:noProof/>
                <w:webHidden/>
              </w:rPr>
            </w:r>
            <w:r>
              <w:rPr>
                <w:noProof/>
                <w:webHidden/>
              </w:rPr>
              <w:fldChar w:fldCharType="separate"/>
            </w:r>
            <w:r>
              <w:rPr>
                <w:noProof/>
                <w:webHidden/>
              </w:rPr>
              <w:t>54</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33" w:history="1">
            <w:r w:rsidRPr="00ED12B9">
              <w:rPr>
                <w:rStyle w:val="Hyperlink"/>
                <w:noProof/>
              </w:rPr>
              <w:t>2.12</w:t>
            </w:r>
            <w:r>
              <w:rPr>
                <w:rFonts w:asciiTheme="minorHAnsi" w:eastAsiaTheme="minorEastAsia" w:hAnsiTheme="minorHAnsi" w:cstheme="minorBidi"/>
                <w:noProof/>
                <w:sz w:val="22"/>
                <w:szCs w:val="22"/>
              </w:rPr>
              <w:tab/>
            </w:r>
            <w:r w:rsidRPr="00ED12B9">
              <w:rPr>
                <w:rStyle w:val="Hyperlink"/>
                <w:noProof/>
              </w:rPr>
              <w:t>Despensa</w:t>
            </w:r>
            <w:r>
              <w:rPr>
                <w:noProof/>
                <w:webHidden/>
              </w:rPr>
              <w:tab/>
            </w:r>
            <w:r>
              <w:rPr>
                <w:noProof/>
                <w:webHidden/>
              </w:rPr>
              <w:fldChar w:fldCharType="begin"/>
            </w:r>
            <w:r>
              <w:rPr>
                <w:noProof/>
                <w:webHidden/>
              </w:rPr>
              <w:instrText xml:space="preserve"> PAGEREF _Toc71056933 \h </w:instrText>
            </w:r>
            <w:r>
              <w:rPr>
                <w:noProof/>
                <w:webHidden/>
              </w:rPr>
            </w:r>
            <w:r>
              <w:rPr>
                <w:noProof/>
                <w:webHidden/>
              </w:rPr>
              <w:fldChar w:fldCharType="separate"/>
            </w:r>
            <w:r>
              <w:rPr>
                <w:noProof/>
                <w:webHidden/>
              </w:rPr>
              <w:t>56</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34" w:history="1">
            <w:r w:rsidRPr="00ED12B9">
              <w:rPr>
                <w:rStyle w:val="Hyperlink"/>
                <w:noProof/>
              </w:rPr>
              <w:t>2.13</w:t>
            </w:r>
            <w:r>
              <w:rPr>
                <w:rFonts w:asciiTheme="minorHAnsi" w:eastAsiaTheme="minorEastAsia" w:hAnsiTheme="minorHAnsi" w:cstheme="minorBidi"/>
                <w:noProof/>
                <w:sz w:val="22"/>
                <w:szCs w:val="22"/>
              </w:rPr>
              <w:tab/>
            </w:r>
            <w:r w:rsidRPr="00ED12B9">
              <w:rPr>
                <w:rStyle w:val="Hyperlink"/>
                <w:noProof/>
              </w:rPr>
              <w:t>Sanitário Coletivo Masculino | Feminino</w:t>
            </w:r>
            <w:r>
              <w:rPr>
                <w:noProof/>
                <w:webHidden/>
              </w:rPr>
              <w:tab/>
            </w:r>
            <w:r>
              <w:rPr>
                <w:noProof/>
                <w:webHidden/>
              </w:rPr>
              <w:fldChar w:fldCharType="begin"/>
            </w:r>
            <w:r>
              <w:rPr>
                <w:noProof/>
                <w:webHidden/>
              </w:rPr>
              <w:instrText xml:space="preserve"> PAGEREF _Toc71056934 \h </w:instrText>
            </w:r>
            <w:r>
              <w:rPr>
                <w:noProof/>
                <w:webHidden/>
              </w:rPr>
            </w:r>
            <w:r>
              <w:rPr>
                <w:noProof/>
                <w:webHidden/>
              </w:rPr>
              <w:fldChar w:fldCharType="separate"/>
            </w:r>
            <w:r>
              <w:rPr>
                <w:noProof/>
                <w:webHidden/>
              </w:rPr>
              <w:t>58</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35" w:history="1">
            <w:r w:rsidRPr="00ED12B9">
              <w:rPr>
                <w:rStyle w:val="Hyperlink"/>
                <w:noProof/>
              </w:rPr>
              <w:t>2.14</w:t>
            </w:r>
            <w:r>
              <w:rPr>
                <w:rFonts w:asciiTheme="minorHAnsi" w:eastAsiaTheme="minorEastAsia" w:hAnsiTheme="minorHAnsi" w:cstheme="minorBidi"/>
                <w:noProof/>
                <w:sz w:val="22"/>
                <w:szCs w:val="22"/>
              </w:rPr>
              <w:tab/>
            </w:r>
            <w:r w:rsidRPr="00ED12B9">
              <w:rPr>
                <w:rStyle w:val="Hyperlink"/>
                <w:noProof/>
              </w:rPr>
              <w:t>Sanitário Coletivo Funcionários Masculino | Feminino</w:t>
            </w:r>
            <w:r>
              <w:rPr>
                <w:noProof/>
                <w:webHidden/>
              </w:rPr>
              <w:tab/>
            </w:r>
            <w:r>
              <w:rPr>
                <w:noProof/>
                <w:webHidden/>
              </w:rPr>
              <w:fldChar w:fldCharType="begin"/>
            </w:r>
            <w:r>
              <w:rPr>
                <w:noProof/>
                <w:webHidden/>
              </w:rPr>
              <w:instrText xml:space="preserve"> PAGEREF _Toc71056935 \h </w:instrText>
            </w:r>
            <w:r>
              <w:rPr>
                <w:noProof/>
                <w:webHidden/>
              </w:rPr>
            </w:r>
            <w:r>
              <w:rPr>
                <w:noProof/>
                <w:webHidden/>
              </w:rPr>
              <w:fldChar w:fldCharType="separate"/>
            </w:r>
            <w:r>
              <w:rPr>
                <w:noProof/>
                <w:webHidden/>
              </w:rPr>
              <w:t>62</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36" w:history="1">
            <w:r w:rsidRPr="00ED12B9">
              <w:rPr>
                <w:rStyle w:val="Hyperlink"/>
                <w:noProof/>
              </w:rPr>
              <w:t>2.15</w:t>
            </w:r>
            <w:r>
              <w:rPr>
                <w:rFonts w:asciiTheme="minorHAnsi" w:eastAsiaTheme="minorEastAsia" w:hAnsiTheme="minorHAnsi" w:cstheme="minorBidi"/>
                <w:noProof/>
                <w:sz w:val="22"/>
                <w:szCs w:val="22"/>
              </w:rPr>
              <w:tab/>
            </w:r>
            <w:r w:rsidRPr="00ED12B9">
              <w:rPr>
                <w:rStyle w:val="Hyperlink"/>
                <w:noProof/>
              </w:rPr>
              <w:t>Sanitários Acessíveis P.C.D.</w:t>
            </w:r>
            <w:r>
              <w:rPr>
                <w:noProof/>
                <w:webHidden/>
              </w:rPr>
              <w:tab/>
            </w:r>
            <w:r>
              <w:rPr>
                <w:noProof/>
                <w:webHidden/>
              </w:rPr>
              <w:fldChar w:fldCharType="begin"/>
            </w:r>
            <w:r>
              <w:rPr>
                <w:noProof/>
                <w:webHidden/>
              </w:rPr>
              <w:instrText xml:space="preserve"> PAGEREF _Toc71056936 \h </w:instrText>
            </w:r>
            <w:r>
              <w:rPr>
                <w:noProof/>
                <w:webHidden/>
              </w:rPr>
            </w:r>
            <w:r>
              <w:rPr>
                <w:noProof/>
                <w:webHidden/>
              </w:rPr>
              <w:fldChar w:fldCharType="separate"/>
            </w:r>
            <w:r>
              <w:rPr>
                <w:noProof/>
                <w:webHidden/>
              </w:rPr>
              <w:t>66</w:t>
            </w:r>
            <w:r>
              <w:rPr>
                <w:noProof/>
                <w:webHidden/>
              </w:rPr>
              <w:fldChar w:fldCharType="end"/>
            </w:r>
          </w:hyperlink>
        </w:p>
        <w:p w:rsidR="00BD4DD6" w:rsidRDefault="00BD4DD6">
          <w:pPr>
            <w:pStyle w:val="Sumrio2"/>
            <w:tabs>
              <w:tab w:val="left" w:pos="1200"/>
              <w:tab w:val="right" w:leader="dot" w:pos="10456"/>
            </w:tabs>
            <w:rPr>
              <w:rFonts w:asciiTheme="minorHAnsi" w:eastAsiaTheme="minorEastAsia" w:hAnsiTheme="minorHAnsi" w:cstheme="minorBidi"/>
              <w:noProof/>
              <w:sz w:val="22"/>
              <w:szCs w:val="22"/>
            </w:rPr>
          </w:pPr>
          <w:hyperlink w:anchor="_Toc71056937" w:history="1">
            <w:r w:rsidRPr="00ED12B9">
              <w:rPr>
                <w:rStyle w:val="Hyperlink"/>
                <w:noProof/>
              </w:rPr>
              <w:t>2.16</w:t>
            </w:r>
            <w:r>
              <w:rPr>
                <w:rFonts w:asciiTheme="minorHAnsi" w:eastAsiaTheme="minorEastAsia" w:hAnsiTheme="minorHAnsi" w:cstheme="minorBidi"/>
                <w:noProof/>
                <w:sz w:val="22"/>
                <w:szCs w:val="22"/>
              </w:rPr>
              <w:tab/>
            </w:r>
            <w:r w:rsidRPr="00ED12B9">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_Toc71056937 \h </w:instrText>
            </w:r>
            <w:r>
              <w:rPr>
                <w:noProof/>
                <w:webHidden/>
              </w:rPr>
            </w:r>
            <w:r>
              <w:rPr>
                <w:noProof/>
                <w:webHidden/>
              </w:rPr>
              <w:fldChar w:fldCharType="separate"/>
            </w:r>
            <w:r>
              <w:rPr>
                <w:noProof/>
                <w:webHidden/>
              </w:rPr>
              <w:t>72</w:t>
            </w:r>
            <w:r>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1" w:name="_Toc388536444"/>
      <w:bookmarkStart w:id="2" w:name="_Toc208380345"/>
      <w:bookmarkStart w:id="3" w:name="_Toc208381835"/>
      <w:bookmarkStart w:id="4" w:name="_Toc208384126"/>
      <w:bookmarkStart w:id="5" w:name="_Toc321128567"/>
    </w:p>
    <w:p w:rsidR="00F2229E" w:rsidRDefault="00F2229E" w:rsidP="00F2229E">
      <w:pPr>
        <w:jc w:val="both"/>
      </w:pPr>
    </w:p>
    <w:bookmarkEnd w:id="1"/>
    <w:bookmarkEnd w:id="2"/>
    <w:bookmarkEnd w:id="3"/>
    <w:bookmarkEnd w:id="4"/>
    <w:bookmarkEnd w:id="5"/>
    <w:p w:rsidR="000767BD" w:rsidRDefault="000767BD" w:rsidP="00C03D8A">
      <w:pPr>
        <w:pStyle w:val="Ttulo1"/>
        <w:rPr>
          <w:rFonts w:ascii="Futura Md BT" w:hAnsi="Futura Md BT" w:cs="Arial"/>
        </w:rPr>
      </w:pPr>
    </w:p>
    <w:p w:rsidR="000767BD" w:rsidRDefault="000767B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6" w:name="_Toc71056895"/>
      <w:r w:rsidRPr="008F7F83">
        <w:rPr>
          <w:rFonts w:ascii="Futura Md BT" w:hAnsi="Futura Md BT" w:cs="Arial"/>
        </w:rPr>
        <w:t>APRESENTAÇÃO</w:t>
      </w:r>
      <w:bookmarkEnd w:id="6"/>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5E2044" w:rsidP="00D24EA1">
      <w:pPr>
        <w:jc w:val="both"/>
        <w:rPr>
          <w:rFonts w:cs="Arial"/>
          <w:b/>
        </w:rPr>
      </w:pPr>
      <w:r>
        <w:rPr>
          <w:rFonts w:cs="Arial"/>
          <w:b/>
        </w:rPr>
        <w:t>CEMEB</w:t>
      </w:r>
      <w:r w:rsidR="005320C5">
        <w:rPr>
          <w:rFonts w:cs="Arial"/>
          <w:b/>
        </w:rPr>
        <w:t xml:space="preserve"> PAULO MARIANO DE ARRUDA</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5E2044" w:rsidP="00D24EA1">
      <w:pPr>
        <w:jc w:val="both"/>
      </w:pPr>
      <w:r>
        <w:t xml:space="preserve">Conforme informações apresentadas pela </w:t>
      </w:r>
      <w:r>
        <w:rPr>
          <w:b/>
        </w:rPr>
        <w:t>PREFEITURA MUNICIPAL DE ITAPEVI</w:t>
      </w:r>
      <w:r>
        <w:t>, a</w:t>
      </w:r>
      <w:r w:rsidRPr="00265D26">
        <w:t xml:space="preserve"> </w:t>
      </w:r>
      <w:r>
        <w:t xml:space="preserve">Escola precisa adequações para atenderas exigências contidas na Norma Técnica NBR 9050/2020, NBR 16537/2016, NBR 15599/2008, Decreto nº 5.296, entre outros. </w:t>
      </w:r>
      <w:r w:rsidR="00D24EA1">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Projeto de Rota Acessível;</w:t>
      </w:r>
    </w:p>
    <w:p w:rsidR="00D24EA1" w:rsidRDefault="00D24EA1" w:rsidP="009F7A48">
      <w:pPr>
        <w:pStyle w:val="PargrafodaLista"/>
        <w:numPr>
          <w:ilvl w:val="0"/>
          <w:numId w:val="15"/>
        </w:numPr>
        <w:jc w:val="both"/>
      </w:pPr>
      <w:r>
        <w:t>Projeto e Detalhamento de rampas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5320C5" w:rsidRDefault="005320C5" w:rsidP="009F7A48">
      <w:pPr>
        <w:pStyle w:val="PargrafodaLista"/>
        <w:numPr>
          <w:ilvl w:val="0"/>
          <w:numId w:val="15"/>
        </w:numPr>
        <w:jc w:val="both"/>
      </w:pPr>
      <w:r>
        <w:t>Canteiro Acessível.</w:t>
      </w:r>
    </w:p>
    <w:p w:rsidR="009F7A48" w:rsidRDefault="009F7A48" w:rsidP="00281596">
      <w:pPr>
        <w:ind w:left="426"/>
        <w:jc w:val="both"/>
      </w:pPr>
    </w:p>
    <w:p w:rsidR="001E21C5" w:rsidRDefault="001E21C5" w:rsidP="00281596">
      <w:pPr>
        <w:ind w:left="426"/>
        <w:jc w:val="both"/>
      </w:pPr>
    </w:p>
    <w:p w:rsidR="004505E0" w:rsidRDefault="004505E0" w:rsidP="009F7A48">
      <w:pPr>
        <w:pStyle w:val="Ttulo1"/>
        <w:rPr>
          <w:rFonts w:ascii="Futura Md BT" w:hAnsi="Futura Md BT" w:cs="Arial"/>
        </w:rPr>
      </w:pPr>
      <w:bookmarkStart w:id="7" w:name="_Toc17906172"/>
    </w:p>
    <w:bookmarkEnd w:id="7"/>
    <w:p w:rsidR="00690EAF" w:rsidRDefault="00690EAF" w:rsidP="008E7E65">
      <w:pPr>
        <w:rPr>
          <w:rFonts w:ascii="Futura Md BT" w:hAnsi="Futura Md BT" w:cs="Arial"/>
        </w:rPr>
      </w:pPr>
    </w:p>
    <w:p w:rsidR="004A403D" w:rsidRPr="008F7F83" w:rsidRDefault="004A403D" w:rsidP="004A403D">
      <w:pPr>
        <w:rPr>
          <w:rFonts w:ascii="Futura Md BT" w:hAnsi="Futura Md BT" w:cs="Arial"/>
        </w:rPr>
      </w:pPr>
      <w:r w:rsidRPr="008F7F83">
        <w:rPr>
          <w:rFonts w:ascii="Futura Md BT" w:hAnsi="Futura Md BT" w:cs="Arial"/>
        </w:rPr>
        <w:t>DISPOSIÇÕES GERAIS</w:t>
      </w:r>
    </w:p>
    <w:p w:rsidR="004A403D" w:rsidRDefault="004A403D" w:rsidP="004A403D">
      <w:pPr>
        <w:jc w:val="both"/>
      </w:pPr>
      <w:r w:rsidRPr="005907C1">
        <w:t>Em caso de dúvida quanto à interpretação dos desenhos, das normas ou das especificações, orçamentos ou procedimentos contidos no conjunto técnico documental, será consultada a CONTRATANTE através da fiscalização.</w:t>
      </w:r>
    </w:p>
    <w:p w:rsidR="004A403D" w:rsidRDefault="004A403D" w:rsidP="004A403D">
      <w:pPr>
        <w:jc w:val="both"/>
      </w:pPr>
      <w:r>
        <w:t>Na falta de anexos do FDE referente a este projeto deverá ser consultado todo o manual do Sistema de Sinalização pata Edificações Escolares do FDE.</w:t>
      </w:r>
    </w:p>
    <w:p w:rsidR="004A403D" w:rsidRDefault="004A403D" w:rsidP="004A403D">
      <w:pPr>
        <w:pStyle w:val="Ttulo"/>
        <w:jc w:val="both"/>
      </w:pPr>
      <w:r>
        <w:t>Projetos Complementares</w:t>
      </w:r>
    </w:p>
    <w:p w:rsidR="004A403D" w:rsidRDefault="004A403D" w:rsidP="004A403D">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adequação do projeto preventivo, drenagem e,</w:t>
      </w:r>
      <w:r w:rsidRPr="001E7FAF">
        <w:t xml:space="preserve"> </w:t>
      </w:r>
      <w:r>
        <w:t>levantamento topográfico só assim será possível ter a quantificação correta dos materiais a serem ser considerados no orçamento.</w:t>
      </w:r>
    </w:p>
    <w:p w:rsidR="004A403D" w:rsidRDefault="004A403D" w:rsidP="004A403D">
      <w:pPr>
        <w:jc w:val="both"/>
      </w:pPr>
      <w:r>
        <w:t>Antes da execução da obra, deverá ser realizado o levantamento topográfico e, se houver divergência entre os níveis do projeto com a topografia, a empresa projetista deverá ser consultada para reavaliação do projeto com custos a ser avaliado.</w:t>
      </w:r>
    </w:p>
    <w:p w:rsidR="004A403D" w:rsidRDefault="004A403D" w:rsidP="004A403D">
      <w:pPr>
        <w:jc w:val="both"/>
      </w:pPr>
      <w:r>
        <w:t>O projeto de reforma com adequação de acessibilidade deverá ser aprovado no corpo de bombeiros do município afim de atender as normativas do estado. Qualquer alteração no projeto deverá ser consultada a empresa projetista para reavaliação do projeto com custos a ser avaliado.</w:t>
      </w:r>
    </w:p>
    <w:p w:rsidR="004A403D" w:rsidRPr="005907C1" w:rsidRDefault="004A403D" w:rsidP="004A403D">
      <w:pPr>
        <w:jc w:val="both"/>
      </w:pPr>
      <w:r w:rsidRPr="00D37058">
        <w:t>As rotas de fuga devem atender ao disposto na ABNT NBR 9077 e em outras regulamenta</w:t>
      </w:r>
      <w:r w:rsidRPr="00D37058">
        <w:rPr>
          <w:rFonts w:hint="eastAsia"/>
        </w:rPr>
        <w:t>çõ</w:t>
      </w:r>
      <w:r w:rsidRPr="00D37058">
        <w:t>es</w:t>
      </w:r>
      <w:r>
        <w:t xml:space="preserve"> </w:t>
      </w:r>
      <w:r w:rsidRPr="00D37058">
        <w:t>locais contra inc</w:t>
      </w:r>
      <w:r w:rsidRPr="00D37058">
        <w:rPr>
          <w:rFonts w:hint="eastAsia"/>
        </w:rPr>
        <w:t>ê</w:t>
      </w:r>
      <w:r w:rsidRPr="00D37058">
        <w:t>ndio e p</w:t>
      </w:r>
      <w:r w:rsidRPr="00D37058">
        <w:rPr>
          <w:rFonts w:hint="eastAsia"/>
        </w:rPr>
        <w:t>â</w:t>
      </w:r>
      <w:r w:rsidRPr="00D37058">
        <w:t xml:space="preserve">nico. As portas de corredores, acessos, </w:t>
      </w:r>
      <w:r w:rsidRPr="00D37058">
        <w:rPr>
          <w:rFonts w:hint="eastAsia"/>
        </w:rPr>
        <w:t>á</w:t>
      </w:r>
      <w:r w:rsidRPr="00D37058">
        <w:t>reas de resgate, escadas de</w:t>
      </w:r>
      <w:r>
        <w:t xml:space="preserve"> </w:t>
      </w:r>
      <w:r w:rsidRPr="00D37058">
        <w:t>emerg</w:t>
      </w:r>
      <w:r w:rsidRPr="00D37058">
        <w:rPr>
          <w:rFonts w:hint="eastAsia"/>
        </w:rPr>
        <w:t>ê</w:t>
      </w:r>
      <w:r w:rsidRPr="00D37058">
        <w:t>ncia e descargas integrantes de rotas de fuga acess</w:t>
      </w:r>
      <w:r w:rsidRPr="00D37058">
        <w:rPr>
          <w:rFonts w:hint="eastAsia"/>
        </w:rPr>
        <w:t>í</w:t>
      </w:r>
      <w:r w:rsidRPr="00D37058">
        <w:t>veis devem ser dotadas de barras</w:t>
      </w:r>
      <w:r>
        <w:t xml:space="preserve"> </w:t>
      </w:r>
      <w:proofErr w:type="spellStart"/>
      <w:r w:rsidRPr="00D37058">
        <w:t>antip</w:t>
      </w:r>
      <w:r w:rsidRPr="00D37058">
        <w:rPr>
          <w:rFonts w:hint="eastAsia"/>
        </w:rPr>
        <w:t>â</w:t>
      </w:r>
      <w:r w:rsidRPr="00D37058">
        <w:t>nico</w:t>
      </w:r>
      <w:proofErr w:type="spellEnd"/>
      <w:r w:rsidRPr="00D37058">
        <w:t>, conforme a ABNT NBR 11785.</w:t>
      </w:r>
    </w:p>
    <w:p w:rsidR="004A403D" w:rsidRDefault="004A403D" w:rsidP="004A403D">
      <w:pPr>
        <w:pStyle w:val="Ttulo"/>
        <w:jc w:val="both"/>
      </w:pPr>
      <w:r>
        <w:t>Hierarquia de informações</w:t>
      </w:r>
    </w:p>
    <w:p w:rsidR="004A403D" w:rsidRDefault="004A403D" w:rsidP="004A403D">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4A403D" w:rsidRPr="0084690A" w:rsidRDefault="004A403D" w:rsidP="004A403D">
      <w:pPr>
        <w:pStyle w:val="PargrafodaLista"/>
        <w:numPr>
          <w:ilvl w:val="0"/>
          <w:numId w:val="14"/>
        </w:numPr>
        <w:ind w:left="851" w:hanging="425"/>
        <w:jc w:val="both"/>
      </w:pPr>
      <w:r w:rsidRPr="0084690A">
        <w:t>Em caso de divergência entre o Memorial Descritivo e os desenhos dos projetos, prevalecerão sempre estes últimos;</w:t>
      </w:r>
    </w:p>
    <w:p w:rsidR="004A403D" w:rsidRPr="0084690A" w:rsidRDefault="004A403D" w:rsidP="004A403D">
      <w:pPr>
        <w:pStyle w:val="PargrafodaLista"/>
        <w:numPr>
          <w:ilvl w:val="0"/>
          <w:numId w:val="14"/>
        </w:numPr>
        <w:ind w:left="851" w:hanging="425"/>
        <w:jc w:val="both"/>
      </w:pPr>
      <w:r w:rsidRPr="0084690A">
        <w:t>Em caso de divergência entre as cotas dos desenhos e suas dimensões, medidas em escala, prevalecerão sempre as primeiras;</w:t>
      </w:r>
    </w:p>
    <w:p w:rsidR="004A403D" w:rsidRPr="0084690A" w:rsidRDefault="004A403D" w:rsidP="004A403D">
      <w:pPr>
        <w:pStyle w:val="PargrafodaLista"/>
        <w:numPr>
          <w:ilvl w:val="0"/>
          <w:numId w:val="14"/>
        </w:numPr>
        <w:ind w:left="851" w:hanging="425"/>
        <w:jc w:val="both"/>
      </w:pPr>
      <w:r w:rsidRPr="0084690A">
        <w:lastRenderedPageBreak/>
        <w:t>Em caso de divergência entre os desenhos de escalas diferentes, prevalecerão sempre os de maior escala;</w:t>
      </w:r>
    </w:p>
    <w:p w:rsidR="004A403D" w:rsidRPr="0084690A" w:rsidRDefault="004A403D" w:rsidP="004A403D">
      <w:pPr>
        <w:pStyle w:val="PargrafodaLista"/>
        <w:numPr>
          <w:ilvl w:val="0"/>
          <w:numId w:val="14"/>
        </w:numPr>
        <w:ind w:left="851" w:hanging="425"/>
        <w:jc w:val="both"/>
      </w:pPr>
      <w:r w:rsidRPr="0084690A">
        <w:t>Em caso de divergência entre desenhos de datas diferentes, prevalecerão sempre os mais recentes;</w:t>
      </w:r>
    </w:p>
    <w:p w:rsidR="004A403D" w:rsidRPr="0084690A" w:rsidRDefault="004A403D" w:rsidP="004A403D">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4A403D" w:rsidRDefault="004A403D" w:rsidP="004A403D">
      <w:pPr>
        <w:pStyle w:val="Ttulo"/>
        <w:numPr>
          <w:ilvl w:val="0"/>
          <w:numId w:val="14"/>
        </w:numPr>
        <w:jc w:val="both"/>
      </w:pPr>
      <w:r>
        <w:t>Detalhes complementares</w:t>
      </w:r>
    </w:p>
    <w:p w:rsidR="004A403D" w:rsidRDefault="004A403D" w:rsidP="004A403D">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4A403D" w:rsidRDefault="004A403D" w:rsidP="004A403D">
      <w:pPr>
        <w:jc w:val="both"/>
        <w:rPr>
          <w:rFonts w:cs="Arial"/>
        </w:rPr>
      </w:pPr>
    </w:p>
    <w:p w:rsidR="004A403D" w:rsidRDefault="004A403D" w:rsidP="004A403D">
      <w:pPr>
        <w:jc w:val="both"/>
        <w:rPr>
          <w:rFonts w:cs="Arial"/>
        </w:rPr>
      </w:pPr>
    </w:p>
    <w:p w:rsidR="004A403D" w:rsidRDefault="004A403D" w:rsidP="004A403D">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4A403D" w:rsidRPr="00A93119" w:rsidRDefault="004A403D" w:rsidP="004A403D">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4A403D" w:rsidRPr="00A93119" w:rsidRDefault="004A403D" w:rsidP="004A403D">
      <w:pPr>
        <w:jc w:val="both"/>
        <w:rPr>
          <w:rFonts w:cs="Arial"/>
        </w:rPr>
      </w:pPr>
      <w:r w:rsidRPr="00A93119">
        <w:rPr>
          <w:rFonts w:cs="Arial"/>
        </w:rPr>
        <w:t>O presente documento traz algumas imagens para melhor compreensão de alguns sistemas e soluções, mas as mesmas são apenas ilustrativas.</w:t>
      </w:r>
    </w:p>
    <w:p w:rsidR="004A403D" w:rsidRDefault="004A403D" w:rsidP="004A403D">
      <w:pPr>
        <w:pStyle w:val="Ttulo"/>
        <w:jc w:val="both"/>
      </w:pPr>
      <w:r>
        <w:t>Orçamento referência da obra</w:t>
      </w:r>
    </w:p>
    <w:p w:rsidR="004A403D" w:rsidRDefault="004A403D" w:rsidP="004A403D">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r>
        <w:rPr>
          <w:rFonts w:cs="Arial"/>
        </w:rPr>
        <w:t>.</w:t>
      </w:r>
    </w:p>
    <w:p w:rsidR="004A403D" w:rsidRDefault="004A403D" w:rsidP="004A403D">
      <w:pPr>
        <w:jc w:val="both"/>
      </w:pPr>
      <w:r>
        <w:t>A orçamentação de referência da obra utilizou os seguintes critérios:</w:t>
      </w:r>
    </w:p>
    <w:p w:rsidR="004A403D" w:rsidRDefault="004A403D" w:rsidP="004A403D">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4A403D" w:rsidRDefault="004A403D" w:rsidP="004A403D">
      <w:pPr>
        <w:pStyle w:val="Ttulo"/>
        <w:jc w:val="both"/>
      </w:pPr>
      <w:r w:rsidRPr="00F124B7">
        <w:t>Fiscalização</w:t>
      </w:r>
      <w:r>
        <w:t xml:space="preserve"> da obra</w:t>
      </w:r>
    </w:p>
    <w:p w:rsidR="004A403D" w:rsidRPr="00272FA5" w:rsidRDefault="004A403D" w:rsidP="004A403D">
      <w:pPr>
        <w:jc w:val="both"/>
      </w:pPr>
      <w:r>
        <w:lastRenderedPageBreak/>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4A403D" w:rsidRPr="00272FA5" w:rsidRDefault="004A403D" w:rsidP="004A403D">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4A403D" w:rsidRPr="00272FA5" w:rsidRDefault="004A403D" w:rsidP="004A403D">
      <w:pPr>
        <w:pStyle w:val="PargrafodaLista"/>
        <w:numPr>
          <w:ilvl w:val="0"/>
          <w:numId w:val="14"/>
        </w:numPr>
        <w:spacing w:after="0"/>
        <w:ind w:left="850" w:hanging="425"/>
        <w:jc w:val="both"/>
      </w:pPr>
      <w:r w:rsidRPr="00272FA5">
        <w:t>Fornecer detalhes construtivos que achar necessário para a execução da obra;</w:t>
      </w:r>
    </w:p>
    <w:p w:rsidR="004A403D" w:rsidRPr="00272FA5" w:rsidRDefault="004A403D" w:rsidP="004A403D">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rsidR="004A403D" w:rsidRDefault="004A403D" w:rsidP="004A403D">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4A403D" w:rsidRDefault="004A403D" w:rsidP="004A403D">
      <w:pPr>
        <w:spacing w:after="0"/>
        <w:jc w:val="both"/>
      </w:pPr>
    </w:p>
    <w:p w:rsidR="004A403D" w:rsidRDefault="004A403D" w:rsidP="004A403D">
      <w:pPr>
        <w:spacing w:after="0"/>
        <w:jc w:val="both"/>
      </w:pPr>
    </w:p>
    <w:p w:rsidR="004A403D" w:rsidRDefault="004A403D" w:rsidP="004A403D">
      <w:pPr>
        <w:spacing w:after="0"/>
        <w:jc w:val="both"/>
      </w:pPr>
    </w:p>
    <w:p w:rsidR="004A403D" w:rsidRDefault="004A403D" w:rsidP="004A403D">
      <w:pPr>
        <w:spacing w:after="0"/>
        <w:jc w:val="both"/>
      </w:pPr>
    </w:p>
    <w:p w:rsidR="004A403D" w:rsidRPr="00272FA5" w:rsidRDefault="004A403D" w:rsidP="004A403D">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rsidR="004A403D" w:rsidRPr="00272FA5" w:rsidRDefault="004A403D" w:rsidP="004A403D">
      <w:pPr>
        <w:pStyle w:val="PargrafodaLista"/>
        <w:numPr>
          <w:ilvl w:val="0"/>
          <w:numId w:val="14"/>
        </w:numPr>
        <w:spacing w:after="0"/>
        <w:ind w:left="850" w:hanging="425"/>
        <w:jc w:val="both"/>
      </w:pPr>
      <w:r w:rsidRPr="00272FA5">
        <w:t>Aprovar os serviços executados e realizar as respectivas medições.</w:t>
      </w:r>
    </w:p>
    <w:p w:rsidR="004A403D" w:rsidRDefault="004A403D" w:rsidP="004A403D">
      <w:pPr>
        <w:pStyle w:val="Legenda"/>
      </w:pPr>
    </w:p>
    <w:p w:rsidR="004A403D" w:rsidRDefault="004A403D" w:rsidP="004A403D">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4A403D" w:rsidRPr="00A93119" w:rsidRDefault="004A403D" w:rsidP="004A403D">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w:t>
      </w:r>
      <w:r>
        <w:rPr>
          <w:rFonts w:cs="Arial"/>
        </w:rPr>
        <w:t xml:space="preserve"> </w:t>
      </w:r>
      <w:r w:rsidRPr="00A93119">
        <w:rPr>
          <w:rFonts w:cs="Arial"/>
        </w:rPr>
        <w:t>qualquer elemento ou seção de serviços implicará na tácita aceitação e ratificação, por parte dele, dos materiais, processos e dispositivos adotados e preconizados nestas especificações e orçamento, para o elemento ou seção de serviços executados.</w:t>
      </w:r>
    </w:p>
    <w:p w:rsidR="004A403D" w:rsidRPr="00A93119" w:rsidRDefault="004A403D" w:rsidP="004A403D">
      <w:pPr>
        <w:jc w:val="both"/>
        <w:rPr>
          <w:rFonts w:cs="Arial"/>
        </w:rPr>
      </w:pPr>
      <w:r w:rsidRPr="00A93119">
        <w:rPr>
          <w:rFonts w:cs="Arial"/>
        </w:rPr>
        <w:t>Os serviços contratados serão executados rigorosamente de acordo com as normas a seguir:</w:t>
      </w:r>
    </w:p>
    <w:p w:rsidR="004A403D" w:rsidRDefault="004A403D" w:rsidP="004A403D">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4A403D" w:rsidRPr="00272FA5" w:rsidRDefault="004A403D" w:rsidP="004A403D">
      <w:pPr>
        <w:pStyle w:val="PargrafodaLista"/>
        <w:numPr>
          <w:ilvl w:val="0"/>
          <w:numId w:val="14"/>
        </w:numPr>
        <w:spacing w:after="0"/>
        <w:ind w:left="850" w:hanging="425"/>
        <w:jc w:val="both"/>
      </w:pPr>
      <w:r w:rsidRPr="00272FA5">
        <w:t xml:space="preserve">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w:t>
      </w:r>
      <w:r w:rsidRPr="00272FA5">
        <w:lastRenderedPageBreak/>
        <w:t>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4A403D" w:rsidRDefault="004A403D" w:rsidP="004A403D">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rsidR="004A403D" w:rsidRDefault="004A403D" w:rsidP="004A403D">
      <w:pPr>
        <w:pStyle w:val="PargrafodaLista"/>
        <w:numPr>
          <w:ilvl w:val="0"/>
          <w:numId w:val="14"/>
        </w:numPr>
        <w:spacing w:after="0"/>
        <w:ind w:left="850" w:hanging="425"/>
        <w:jc w:val="both"/>
      </w:pPr>
      <w:r>
        <w:t>A CONTRATADA deverá manter o diário de obras sempre atualizado e em local de fácil acesso no canteiro de obras.</w:t>
      </w:r>
    </w:p>
    <w:p w:rsidR="004A403D" w:rsidRDefault="004A403D" w:rsidP="004A403D">
      <w:pPr>
        <w:pStyle w:val="PargrafodaLista"/>
        <w:spacing w:after="0"/>
        <w:ind w:left="850"/>
        <w:jc w:val="both"/>
      </w:pPr>
    </w:p>
    <w:p w:rsidR="004A403D" w:rsidRDefault="004A403D" w:rsidP="004A403D">
      <w:pPr>
        <w:pStyle w:val="PargrafodaLista"/>
        <w:spacing w:after="0"/>
        <w:ind w:left="850"/>
        <w:jc w:val="both"/>
      </w:pPr>
    </w:p>
    <w:p w:rsidR="004A403D" w:rsidRDefault="004A403D" w:rsidP="004A403D">
      <w:pPr>
        <w:pStyle w:val="PargrafodaLista"/>
        <w:spacing w:after="0"/>
        <w:ind w:left="850"/>
        <w:jc w:val="both"/>
      </w:pPr>
    </w:p>
    <w:p w:rsidR="004A403D" w:rsidRDefault="004A403D" w:rsidP="004A403D">
      <w:pPr>
        <w:pStyle w:val="PargrafodaLista"/>
        <w:spacing w:after="0"/>
        <w:ind w:left="850"/>
        <w:jc w:val="both"/>
      </w:pPr>
    </w:p>
    <w:p w:rsidR="004A403D" w:rsidRDefault="004A403D" w:rsidP="004A403D">
      <w:pPr>
        <w:pStyle w:val="PargrafodaLista"/>
        <w:spacing w:after="0"/>
        <w:ind w:left="850"/>
        <w:jc w:val="both"/>
      </w:pPr>
    </w:p>
    <w:p w:rsidR="004A403D" w:rsidRDefault="004A403D" w:rsidP="004A403D">
      <w:pPr>
        <w:pStyle w:val="PargrafodaLista"/>
        <w:spacing w:after="0"/>
        <w:ind w:left="850"/>
        <w:jc w:val="both"/>
      </w:pPr>
    </w:p>
    <w:p w:rsidR="004A403D" w:rsidRDefault="004A403D" w:rsidP="004A403D">
      <w:pPr>
        <w:pStyle w:val="Ttulo"/>
        <w:jc w:val="both"/>
      </w:pPr>
      <w:r>
        <w:t>Amostras e critérios de analogias</w:t>
      </w:r>
    </w:p>
    <w:p w:rsidR="004A403D" w:rsidRPr="00272FA5" w:rsidRDefault="004A403D" w:rsidP="004A403D">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4A403D" w:rsidRDefault="004A403D" w:rsidP="004A403D">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4A403D" w:rsidRDefault="004A403D" w:rsidP="004A403D">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4A403D" w:rsidRPr="00272FA5" w:rsidRDefault="004A403D" w:rsidP="004A403D">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4A403D" w:rsidRPr="00272FA5" w:rsidRDefault="004A403D" w:rsidP="004A403D">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4A403D" w:rsidRPr="00272FA5" w:rsidRDefault="004A403D" w:rsidP="004A403D">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4A403D" w:rsidRPr="00272FA5" w:rsidRDefault="004A403D" w:rsidP="004A403D">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4A403D" w:rsidRDefault="004A403D" w:rsidP="004A403D">
      <w:pPr>
        <w:tabs>
          <w:tab w:val="left" w:pos="0"/>
          <w:tab w:val="left" w:pos="1134"/>
        </w:tabs>
        <w:overflowPunct w:val="0"/>
        <w:autoSpaceDE w:val="0"/>
        <w:autoSpaceDN w:val="0"/>
        <w:adjustRightInd w:val="0"/>
        <w:jc w:val="both"/>
        <w:textAlignment w:val="baseline"/>
      </w:pPr>
      <w:r w:rsidRPr="00272FA5">
        <w:lastRenderedPageBreak/>
        <w:t>Caberá à parte interessada na substituição o ônus da apresentação de toda a documentação necessária à análise.</w:t>
      </w:r>
    </w:p>
    <w:p w:rsidR="004A403D" w:rsidRPr="00272FA5" w:rsidRDefault="004A403D" w:rsidP="004A403D">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4A403D" w:rsidRPr="00272FA5" w:rsidRDefault="004A403D" w:rsidP="004A403D">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rsidR="004A403D" w:rsidRDefault="004A403D" w:rsidP="004A403D">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4A403D" w:rsidRDefault="004A403D" w:rsidP="004A403D">
      <w:pPr>
        <w:tabs>
          <w:tab w:val="left" w:pos="0"/>
          <w:tab w:val="left" w:pos="1134"/>
        </w:tabs>
        <w:overflowPunct w:val="0"/>
        <w:autoSpaceDE w:val="0"/>
        <w:autoSpaceDN w:val="0"/>
        <w:adjustRightInd w:val="0"/>
        <w:jc w:val="both"/>
        <w:textAlignment w:val="baseline"/>
      </w:pPr>
    </w:p>
    <w:p w:rsidR="004A403D" w:rsidRDefault="004A403D" w:rsidP="004A403D">
      <w:pPr>
        <w:tabs>
          <w:tab w:val="left" w:pos="0"/>
          <w:tab w:val="left" w:pos="1134"/>
        </w:tabs>
        <w:overflowPunct w:val="0"/>
        <w:autoSpaceDE w:val="0"/>
        <w:autoSpaceDN w:val="0"/>
        <w:adjustRightInd w:val="0"/>
        <w:jc w:val="both"/>
        <w:textAlignment w:val="baseline"/>
      </w:pPr>
    </w:p>
    <w:p w:rsidR="004A403D" w:rsidRPr="00272FA5" w:rsidRDefault="004A403D" w:rsidP="004A403D">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4A403D" w:rsidRDefault="004A403D" w:rsidP="004A403D">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4A403D" w:rsidRDefault="004A403D" w:rsidP="004A403D">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4A403D" w:rsidRDefault="004A403D" w:rsidP="004A403D">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4A403D" w:rsidRDefault="004A403D" w:rsidP="004A403D">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4A403D" w:rsidRDefault="004A403D" w:rsidP="004A403D">
      <w:pPr>
        <w:pStyle w:val="Ttulo"/>
        <w:numPr>
          <w:ilvl w:val="0"/>
          <w:numId w:val="0"/>
        </w:numPr>
        <w:jc w:val="both"/>
        <w:rPr>
          <w:rFonts w:eastAsiaTheme="minorEastAsia" w:cstheme="minorBidi"/>
          <w:b w:val="0"/>
          <w:spacing w:val="0"/>
          <w:kern w:val="0"/>
          <w:szCs w:val="22"/>
        </w:rPr>
      </w:pPr>
    </w:p>
    <w:p w:rsidR="004A403D" w:rsidRPr="00517D22" w:rsidRDefault="004A403D" w:rsidP="004A403D">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4A403D" w:rsidRDefault="004A403D" w:rsidP="004A403D">
      <w:pPr>
        <w:jc w:val="both"/>
      </w:pPr>
      <w:r>
        <w:t xml:space="preserve">A demolição é uma atividade que demanda impactos repetitivos sobre um determinado elemento construtivo, com o intuito de rompê-lo e reduzi-lo a pedaços menores, que podem ser transportados. </w:t>
      </w:r>
      <w:r>
        <w:lastRenderedPageBreak/>
        <w:t xml:space="preserve">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w:t>
      </w:r>
    </w:p>
    <w:p w:rsidR="004A403D" w:rsidRPr="0019244C" w:rsidRDefault="004A403D" w:rsidP="004A403D">
      <w:pPr>
        <w:jc w:val="both"/>
      </w:pPr>
      <w:r w:rsidRPr="0019244C">
        <w:t>O projeto foi elaborado de forma a não ser necessário o uso de equipamentos maiores, entretanto, caso seja indispensável o uso, recomenda-se uma avaliação criteriosa por parte de um especialista em estruturas, por parte da Construtora, que poderá dimensionar o tipo de máquina a ser adotado com segurança.</w:t>
      </w:r>
    </w:p>
    <w:p w:rsidR="004A403D" w:rsidRDefault="004A403D" w:rsidP="004A403D">
      <w:pPr>
        <w:jc w:val="both"/>
      </w:pPr>
      <w:r>
        <w:t xml:space="preserve">Nas edificações de alvenaria estrutural ou bloco estrutural,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w:t>
      </w:r>
    </w:p>
    <w:p w:rsidR="004A403D" w:rsidRDefault="004A403D" w:rsidP="004A403D">
      <w:pPr>
        <w:jc w:val="both"/>
      </w:pPr>
    </w:p>
    <w:p w:rsidR="004A403D" w:rsidRDefault="004A403D" w:rsidP="004A403D">
      <w:pPr>
        <w:jc w:val="both"/>
      </w:pPr>
      <w:proofErr w:type="gramStart"/>
      <w:r>
        <w:t>calculista</w:t>
      </w:r>
      <w:proofErr w:type="gramEnd"/>
      <w:r>
        <w:t xml:space="preserve">, sendo necessários, na maioria dos casos, prever reforços </w:t>
      </w:r>
      <w:r w:rsidRPr="00517D22">
        <w:t>estruturais a fim de redistribuir os carregamentos atuantes na edificação para outros elementos</w:t>
      </w:r>
      <w:r>
        <w:t xml:space="preserve"> </w:t>
      </w:r>
      <w:r w:rsidRPr="00517D22">
        <w:t>estruturais resistentes.</w:t>
      </w:r>
    </w:p>
    <w:p w:rsidR="004A403D" w:rsidRDefault="004A403D" w:rsidP="004A403D">
      <w:pPr>
        <w:jc w:val="both"/>
      </w:pPr>
      <w:r w:rsidRPr="00517D22">
        <w:t xml:space="preserve">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4A403D" w:rsidRDefault="004A403D" w:rsidP="004A403D">
      <w:pPr>
        <w:jc w:val="both"/>
        <w:rPr>
          <w:bCs/>
        </w:rPr>
      </w:pPr>
      <w:r w:rsidRPr="00517D22">
        <w:t>Da mesma forma que não se deve remover um elemento estrutural (como vigas e pilares) de uma estrutura reticulada, também não se deve remover elementos estruturais de estruturas autoportantes, como é o caso das paredes em sistemas de alvenaria estrutural.</w:t>
      </w:r>
      <w:r w:rsidRPr="00517D22">
        <w:rPr>
          <w:bCs/>
        </w:rPr>
        <w:t xml:space="preserve"> </w:t>
      </w:r>
    </w:p>
    <w:p w:rsidR="004A403D" w:rsidRDefault="004A403D" w:rsidP="004A403D">
      <w:pPr>
        <w:jc w:val="both"/>
      </w:pPr>
      <w:r w:rsidRPr="00517D22">
        <w:rPr>
          <w:bCs/>
        </w:rPr>
        <w:t>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4A403D" w:rsidRDefault="004A403D" w:rsidP="004A403D">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rsidR="004A403D" w:rsidRDefault="004A403D" w:rsidP="004A403D">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4A403D" w:rsidRPr="00517D22" w:rsidRDefault="004A403D" w:rsidP="004A403D">
      <w:pPr>
        <w:pStyle w:val="Ttulo"/>
        <w:numPr>
          <w:ilvl w:val="0"/>
          <w:numId w:val="0"/>
        </w:numPr>
        <w:ind w:left="360"/>
        <w:jc w:val="both"/>
        <w:rPr>
          <w:rFonts w:eastAsia="Times New Roman" w:cstheme="minorHAnsi"/>
          <w:spacing w:val="0"/>
          <w:kern w:val="0"/>
          <w:sz w:val="22"/>
          <w:szCs w:val="22"/>
        </w:rPr>
      </w:pPr>
    </w:p>
    <w:p w:rsidR="004A403D" w:rsidRDefault="004A403D" w:rsidP="004A403D">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4A403D" w:rsidRDefault="004A403D" w:rsidP="004A403D">
      <w:pPr>
        <w:autoSpaceDE w:val="0"/>
        <w:autoSpaceDN w:val="0"/>
        <w:adjustRightInd w:val="0"/>
        <w:jc w:val="both"/>
      </w:pPr>
      <w:r>
        <w:lastRenderedPageBreak/>
        <w:t>Todo o material proveniente das demolições e/ou retiradas, após vistoria e liberação por parte da FISCALIZAÇÃO deverá ficar à disposição da CONTRATADA, que providenciará sua remoção do local, seguindo todos os quesitos de segurança e limpeza.</w:t>
      </w:r>
    </w:p>
    <w:p w:rsidR="004A403D" w:rsidRPr="00EE39EE" w:rsidRDefault="004A403D" w:rsidP="004A403D">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4A403D" w:rsidRDefault="004A403D" w:rsidP="004A403D">
      <w:pPr>
        <w:autoSpaceDE w:val="0"/>
        <w:autoSpaceDN w:val="0"/>
        <w:adjustRightInd w:val="0"/>
        <w:jc w:val="both"/>
      </w:pPr>
      <w:r>
        <w:t>Todo o material que a</w:t>
      </w:r>
      <w:r>
        <w:rPr>
          <w:b/>
        </w:rPr>
        <w:t xml:space="preserve"> PREFEITURA MUNICIPAL DE ITAPEVI </w:t>
      </w:r>
      <w:r>
        <w:t>julgar indispensável ficará à disposição da Prefeitura.</w:t>
      </w:r>
    </w:p>
    <w:p w:rsidR="004A403D" w:rsidRDefault="004A403D" w:rsidP="004A403D">
      <w:pPr>
        <w:autoSpaceDE w:val="0"/>
        <w:autoSpaceDN w:val="0"/>
        <w:adjustRightInd w:val="0"/>
        <w:jc w:val="both"/>
      </w:pPr>
      <w:r>
        <w:t>Todo e qualquer dano ocorrido em consequência das obras, em qualquer parte do empreendimento, deverá ser reparado pela CONTRATADA, sem ônus para a Prefeitura.</w:t>
      </w:r>
    </w:p>
    <w:p w:rsidR="004A403D" w:rsidRDefault="004A403D" w:rsidP="004A403D">
      <w:pPr>
        <w:autoSpaceDE w:val="0"/>
        <w:autoSpaceDN w:val="0"/>
        <w:adjustRightInd w:val="0"/>
        <w:jc w:val="both"/>
      </w:pPr>
    </w:p>
    <w:p w:rsidR="004A403D" w:rsidRDefault="004A403D" w:rsidP="004A403D">
      <w:pPr>
        <w:autoSpaceDE w:val="0"/>
        <w:autoSpaceDN w:val="0"/>
        <w:adjustRightInd w:val="0"/>
        <w:jc w:val="both"/>
      </w:pPr>
    </w:p>
    <w:p w:rsidR="004A403D" w:rsidRDefault="004A403D" w:rsidP="004A403D">
      <w:pPr>
        <w:autoSpaceDE w:val="0"/>
        <w:autoSpaceDN w:val="0"/>
        <w:adjustRightInd w:val="0"/>
        <w:jc w:val="both"/>
      </w:pPr>
    </w:p>
    <w:p w:rsidR="004A403D" w:rsidRDefault="004A403D" w:rsidP="004A403D">
      <w:pPr>
        <w:autoSpaceDE w:val="0"/>
        <w:autoSpaceDN w:val="0"/>
        <w:adjustRightInd w:val="0"/>
        <w:jc w:val="both"/>
      </w:pPr>
    </w:p>
    <w:p w:rsidR="004A403D" w:rsidRDefault="004A403D" w:rsidP="004A403D">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4A403D" w:rsidRPr="00460256" w:rsidRDefault="004A403D" w:rsidP="004A403D">
      <w:pPr>
        <w:jc w:val="both"/>
      </w:pPr>
      <w:r w:rsidRPr="00460256">
        <w:t>Ao final dos serviços de demolição, a Contratada deverá providenciar a limpeza completa dos ambientes, possibilitando perfeita continuidade na obra.</w:t>
      </w:r>
    </w:p>
    <w:p w:rsidR="004A403D" w:rsidRPr="00EE39EE" w:rsidRDefault="004A403D" w:rsidP="004A403D">
      <w:pPr>
        <w:jc w:val="both"/>
      </w:pPr>
    </w:p>
    <w:p w:rsidR="004A403D" w:rsidRDefault="004A403D" w:rsidP="004A403D">
      <w:r>
        <w:rPr>
          <w:rFonts w:ascii="Futura Md BT" w:hAnsi="Futura Md BT" w:cs="Arial"/>
        </w:rPr>
        <w:br w:type="page"/>
      </w:r>
    </w:p>
    <w:p w:rsidR="005E2044" w:rsidRDefault="005E2044" w:rsidP="005E2044">
      <w:pPr>
        <w:pStyle w:val="Legenda"/>
      </w:pPr>
    </w:p>
    <w:p w:rsidR="004A403D" w:rsidRPr="004A403D" w:rsidRDefault="004A403D" w:rsidP="004A403D"/>
    <w:p w:rsidR="005E2044" w:rsidRDefault="005E2044" w:rsidP="005E2044">
      <w:pPr>
        <w:pStyle w:val="Ttulo1"/>
        <w:rPr>
          <w:rFonts w:ascii="Futura Bk BT" w:hAnsi="Futura Bk BT"/>
        </w:rPr>
      </w:pPr>
      <w:bookmarkStart w:id="8" w:name="_Toc62041862"/>
      <w:bookmarkStart w:id="9" w:name="_Toc71056896"/>
      <w:r w:rsidRPr="00C03D8A">
        <w:rPr>
          <w:rFonts w:ascii="Futura Bk BT" w:hAnsi="Futura Bk BT"/>
        </w:rPr>
        <w:t>LEGISLAÇÃO | NORMAS APLICÁVEIS</w:t>
      </w:r>
      <w:bookmarkEnd w:id="8"/>
      <w:bookmarkEnd w:id="9"/>
    </w:p>
    <w:p w:rsidR="005E2044" w:rsidRPr="00C03D8A" w:rsidRDefault="005E2044" w:rsidP="005E2044"/>
    <w:p w:rsidR="005E2044" w:rsidRPr="00FF6FAA" w:rsidRDefault="005E2044" w:rsidP="005E2044">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rsidR="005E2044" w:rsidRPr="00FF6FAA" w:rsidRDefault="005E2044" w:rsidP="005E2044">
      <w:pPr>
        <w:autoSpaceDE w:val="0"/>
        <w:autoSpaceDN w:val="0"/>
        <w:adjustRightInd w:val="0"/>
        <w:spacing w:after="0" w:line="240" w:lineRule="auto"/>
        <w:jc w:val="both"/>
        <w:rPr>
          <w:b/>
          <w:u w:val="single"/>
        </w:rPr>
      </w:pPr>
      <w:r w:rsidRPr="00FF6FAA">
        <w:rPr>
          <w:b/>
          <w:sz w:val="22"/>
          <w:u w:val="single"/>
        </w:rPr>
        <w:t>NORMAS</w:t>
      </w:r>
    </w:p>
    <w:p w:rsidR="005E2044" w:rsidRPr="00FF6FAA" w:rsidRDefault="005E2044" w:rsidP="005E2044">
      <w:pPr>
        <w:autoSpaceDE w:val="0"/>
        <w:autoSpaceDN w:val="0"/>
        <w:adjustRightInd w:val="0"/>
        <w:spacing w:after="0" w:line="240" w:lineRule="auto"/>
        <w:jc w:val="both"/>
        <w:rPr>
          <w:b/>
          <w:sz w:val="22"/>
        </w:rPr>
      </w:pPr>
    </w:p>
    <w:p w:rsidR="005E2044" w:rsidRPr="00FF6FAA" w:rsidRDefault="005E2044" w:rsidP="005E2044">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rsidR="005E2044" w:rsidRPr="00FF6FAA" w:rsidRDefault="005E2044" w:rsidP="005E2044">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5E2044" w:rsidRPr="00FF6FAA" w:rsidRDefault="005E2044" w:rsidP="005E2044">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5E2044" w:rsidRPr="00FF6FAA" w:rsidRDefault="005E2044" w:rsidP="005E2044">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5E2044" w:rsidRPr="00FF6FAA" w:rsidRDefault="005E2044" w:rsidP="005E2044">
      <w:pPr>
        <w:jc w:val="both"/>
        <w:rPr>
          <w:sz w:val="22"/>
        </w:rPr>
      </w:pPr>
      <w:r w:rsidRPr="00FF6FAA">
        <w:rPr>
          <w:b/>
          <w:sz w:val="22"/>
        </w:rPr>
        <w:t>ABNT NBR 15599/ 2008</w:t>
      </w:r>
      <w:r w:rsidRPr="00FF6FAA">
        <w:rPr>
          <w:sz w:val="22"/>
        </w:rPr>
        <w:t>–  Acessibilidade – Comunicação na Prestação de Serviços</w:t>
      </w:r>
    </w:p>
    <w:p w:rsidR="005E2044" w:rsidRPr="00FF6FAA" w:rsidRDefault="005E2044" w:rsidP="005E2044">
      <w:pPr>
        <w:autoSpaceDE w:val="0"/>
        <w:autoSpaceDN w:val="0"/>
        <w:adjustRightInd w:val="0"/>
        <w:spacing w:after="0" w:line="240" w:lineRule="auto"/>
        <w:jc w:val="both"/>
        <w:rPr>
          <w:b/>
          <w:u w:val="single"/>
        </w:rPr>
      </w:pPr>
      <w:r w:rsidRPr="00FF6FAA">
        <w:rPr>
          <w:b/>
          <w:sz w:val="22"/>
          <w:u w:val="single"/>
        </w:rPr>
        <w:t>LEIS</w:t>
      </w:r>
    </w:p>
    <w:p w:rsidR="005E2044" w:rsidRPr="00FF6FAA" w:rsidRDefault="005E2044" w:rsidP="005E2044">
      <w:pPr>
        <w:autoSpaceDE w:val="0"/>
        <w:autoSpaceDN w:val="0"/>
        <w:adjustRightInd w:val="0"/>
        <w:spacing w:after="0" w:line="240" w:lineRule="auto"/>
        <w:jc w:val="both"/>
        <w:rPr>
          <w:b/>
          <w:sz w:val="22"/>
          <w:u w:val="single"/>
        </w:rPr>
      </w:pPr>
    </w:p>
    <w:p w:rsidR="005E2044" w:rsidRPr="00FF6FAA" w:rsidRDefault="005E2044" w:rsidP="005E2044">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5E2044" w:rsidRPr="00FF6FAA" w:rsidRDefault="005E2044" w:rsidP="005E2044">
      <w:pPr>
        <w:autoSpaceDE w:val="0"/>
        <w:autoSpaceDN w:val="0"/>
        <w:adjustRightInd w:val="0"/>
        <w:spacing w:after="0" w:line="240" w:lineRule="auto"/>
        <w:jc w:val="both"/>
        <w:rPr>
          <w:sz w:val="22"/>
        </w:rPr>
      </w:pPr>
    </w:p>
    <w:p w:rsidR="005E2044" w:rsidRPr="00FF6FAA" w:rsidRDefault="005E2044" w:rsidP="005E2044">
      <w:pPr>
        <w:autoSpaceDE w:val="0"/>
        <w:autoSpaceDN w:val="0"/>
        <w:adjustRightInd w:val="0"/>
        <w:spacing w:after="0" w:line="240" w:lineRule="auto"/>
        <w:jc w:val="both"/>
        <w:rPr>
          <w:b/>
          <w:u w:val="single"/>
        </w:rPr>
      </w:pPr>
      <w:r w:rsidRPr="00FF6FAA">
        <w:rPr>
          <w:b/>
          <w:sz w:val="22"/>
          <w:u w:val="single"/>
        </w:rPr>
        <w:t>DECRETOS</w:t>
      </w:r>
    </w:p>
    <w:p w:rsidR="005E2044" w:rsidRPr="00FF6FAA" w:rsidRDefault="005E2044" w:rsidP="005E2044">
      <w:pPr>
        <w:autoSpaceDE w:val="0"/>
        <w:autoSpaceDN w:val="0"/>
        <w:adjustRightInd w:val="0"/>
        <w:spacing w:after="0" w:line="240" w:lineRule="auto"/>
        <w:jc w:val="both"/>
        <w:rPr>
          <w:sz w:val="22"/>
        </w:rPr>
      </w:pPr>
    </w:p>
    <w:p w:rsidR="005E2044" w:rsidRPr="00FF6FAA" w:rsidRDefault="005E2044" w:rsidP="005E2044">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rsidR="005E2044" w:rsidRPr="00FF6FAA" w:rsidRDefault="005E2044" w:rsidP="005E2044">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5E2044" w:rsidRPr="00FF6FAA" w:rsidRDefault="005E2044" w:rsidP="005E2044">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5E2044" w:rsidRPr="00FF6FAA" w:rsidRDefault="005E2044" w:rsidP="005E2044">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rsidR="005E2044" w:rsidRPr="00FF6FAA" w:rsidRDefault="005E2044" w:rsidP="005E2044">
      <w:pPr>
        <w:autoSpaceDE w:val="0"/>
        <w:autoSpaceDN w:val="0"/>
        <w:adjustRightInd w:val="0"/>
        <w:spacing w:after="0" w:line="240" w:lineRule="auto"/>
        <w:jc w:val="both"/>
        <w:rPr>
          <w:b/>
          <w:u w:val="single"/>
        </w:rPr>
      </w:pPr>
      <w:r w:rsidRPr="00FF6FAA">
        <w:rPr>
          <w:b/>
          <w:sz w:val="22"/>
          <w:u w:val="single"/>
        </w:rPr>
        <w:t>OUTROS</w:t>
      </w:r>
    </w:p>
    <w:p w:rsidR="005E2044" w:rsidRPr="00FF6FAA" w:rsidRDefault="005E2044" w:rsidP="005E2044">
      <w:pPr>
        <w:rPr>
          <w:sz w:val="22"/>
        </w:rPr>
      </w:pPr>
    </w:p>
    <w:p w:rsidR="005E2044" w:rsidRPr="00FF6FAA" w:rsidRDefault="005E2044" w:rsidP="005E2044">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rsidR="005E2044" w:rsidRPr="00FF6FAA" w:rsidRDefault="005E2044" w:rsidP="005E2044">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rsidR="005E2044" w:rsidRPr="00FF6FAA" w:rsidRDefault="005E2044" w:rsidP="005E2044">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5E2044" w:rsidRDefault="005E2044" w:rsidP="005E2044">
      <w:pPr>
        <w:rPr>
          <w:sz w:val="22"/>
        </w:rPr>
      </w:pPr>
      <w:r>
        <w:rPr>
          <w:sz w:val="22"/>
        </w:rPr>
        <w:t>Companhia de Engenharia de Tráfego CET – manual de Sinalização Urbana</w:t>
      </w:r>
    </w:p>
    <w:p w:rsidR="005E2044" w:rsidRDefault="005E2044" w:rsidP="005E2044">
      <w:r>
        <w:rPr>
          <w:sz w:val="22"/>
        </w:rPr>
        <w:t>*A prefeitura não possui código de obras</w:t>
      </w:r>
    </w:p>
    <w:p w:rsidR="007D5D3A" w:rsidRDefault="007D5D3A" w:rsidP="00D27CB8"/>
    <w:p w:rsidR="007D5D3A" w:rsidRDefault="007D5D3A" w:rsidP="00D27CB8"/>
    <w:p w:rsidR="00E74933" w:rsidRDefault="00E74933" w:rsidP="000767BD">
      <w:pPr>
        <w:pStyle w:val="Legenda"/>
      </w:pPr>
    </w:p>
    <w:p w:rsidR="007D5D3A" w:rsidRDefault="004505E0" w:rsidP="00C03D8A">
      <w:pPr>
        <w:pStyle w:val="Ttulo1"/>
        <w:rPr>
          <w:rFonts w:ascii="Futura Bk BT" w:hAnsi="Futura Bk BT"/>
        </w:rPr>
      </w:pPr>
      <w:bookmarkStart w:id="10" w:name="_Toc71056897"/>
      <w:r w:rsidRPr="00C03D8A">
        <w:rPr>
          <w:rFonts w:ascii="Futura Bk BT" w:hAnsi="Futura Bk BT"/>
        </w:rPr>
        <w:t>ADEQUAÇÃO DE ACESSIBILIDADE</w:t>
      </w:r>
      <w:bookmarkEnd w:id="10"/>
    </w:p>
    <w:p w:rsidR="00C03D8A" w:rsidRPr="00C03D8A" w:rsidRDefault="00C03D8A" w:rsidP="00C03D8A"/>
    <w:p w:rsidR="005E2044" w:rsidRDefault="005E2044" w:rsidP="005E2044">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5E2044" w:rsidRDefault="005E2044" w:rsidP="005E2044">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5E2044" w:rsidRDefault="005E2044" w:rsidP="005E2044">
      <w:pPr>
        <w:spacing w:line="240" w:lineRule="auto"/>
        <w:jc w:val="both"/>
      </w:pPr>
    </w:p>
    <w:p w:rsidR="005E2044" w:rsidRDefault="005E2044" w:rsidP="005E2044">
      <w:pPr>
        <w:jc w:val="both"/>
      </w:pPr>
      <w:r>
        <w:t>Nas rotas acessíveis são necessários pelo menos 1 referência que conduza todas as pessoas a caminhar pela edificação.</w:t>
      </w:r>
    </w:p>
    <w:p w:rsidR="005E2044" w:rsidRDefault="005E2044" w:rsidP="005E2044">
      <w:pPr>
        <w:jc w:val="both"/>
      </w:pPr>
      <w:r>
        <w:t>Para atender a NBR 9050/</w:t>
      </w:r>
      <w:r w:rsidR="00C44B84">
        <w:t>2020</w:t>
      </w:r>
      <w:r>
        <w:t>, tendo como base as orientações acima, foram definidas 02 rotas acessíveis:</w:t>
      </w:r>
    </w:p>
    <w:p w:rsidR="00D91FF9" w:rsidRDefault="00D91FF9" w:rsidP="00D91FF9">
      <w:pPr>
        <w:jc w:val="both"/>
      </w:pPr>
      <w:r>
        <w:t xml:space="preserve">Rota 01 – é a rota de acesso à edificação pela Rua </w:t>
      </w:r>
      <w:r w:rsidR="00B8734C">
        <w:t>Rodolfo Voight</w:t>
      </w:r>
      <w:r>
        <w:t>, sendo utilizado o piso tátil como referência</w:t>
      </w:r>
      <w:r w:rsidR="003060EC">
        <w:t>, transfere para</w:t>
      </w:r>
      <w:r w:rsidR="00B8734C">
        <w:t xml:space="preserve"> o muro da escola</w:t>
      </w:r>
      <w:r w:rsidR="003060EC">
        <w:t xml:space="preserve"> e passa novamente para o piso tátil</w:t>
      </w:r>
      <w:r>
        <w:t xml:space="preserve"> para chegar até o mapa tátil.</w:t>
      </w:r>
    </w:p>
    <w:p w:rsidR="00D91FF9" w:rsidRPr="005E4774" w:rsidRDefault="00D91FF9" w:rsidP="00D91FF9">
      <w:pPr>
        <w:jc w:val="both"/>
      </w:pPr>
      <w:r>
        <w:t>Rota 02 – é a rota de acesso aos ambientes internos</w:t>
      </w:r>
      <w:r w:rsidR="007019F5">
        <w:t xml:space="preserve"> e externos</w:t>
      </w:r>
      <w:r>
        <w:t xml:space="preserve"> da escola, sendo utilizado o mapa </w:t>
      </w:r>
      <w:r w:rsidRPr="005E4774">
        <w:t>tátil como referência para conduzir todas as pessoas.</w:t>
      </w:r>
    </w:p>
    <w:p w:rsidR="005E2044" w:rsidRPr="005E4774" w:rsidRDefault="005E2044" w:rsidP="005E2044">
      <w:pPr>
        <w:jc w:val="both"/>
      </w:pPr>
      <w:bookmarkStart w:id="11" w:name="_Toc17906176"/>
      <w:r w:rsidRPr="005E4774">
        <w:t>De acordo com a NBR 9050</w:t>
      </w:r>
      <w:r>
        <w:t>/2020</w:t>
      </w:r>
      <w:r w:rsidRPr="005E4774">
        <w:t>, recomenda-se que todo mobiliário atenda aos princípios do desenho universal.</w:t>
      </w:r>
    </w:p>
    <w:p w:rsidR="005E2044" w:rsidRDefault="005E2044" w:rsidP="005E2044">
      <w:pPr>
        <w:jc w:val="both"/>
      </w:pPr>
      <w:r w:rsidRPr="005E4774">
        <w:t>De acordo com o item 9.3.1 da NBR 9050</w:t>
      </w:r>
      <w:r>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5E2044" w:rsidRDefault="005E2044" w:rsidP="005E2044">
      <w:pPr>
        <w:jc w:val="both"/>
      </w:pPr>
    </w:p>
    <w:p w:rsidR="005E2044" w:rsidRDefault="005E2044" w:rsidP="005E2044">
      <w:pPr>
        <w:jc w:val="both"/>
      </w:pPr>
    </w:p>
    <w:p w:rsidR="005E2044" w:rsidRDefault="005E2044" w:rsidP="005E2044">
      <w:pPr>
        <w:jc w:val="both"/>
      </w:pPr>
    </w:p>
    <w:p w:rsidR="005E2044" w:rsidRDefault="005E2044" w:rsidP="005E2044">
      <w:pPr>
        <w:jc w:val="both"/>
      </w:pPr>
    </w:p>
    <w:p w:rsidR="005E2044" w:rsidRDefault="005E2044" w:rsidP="005E2044">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rsidR="005E2044" w:rsidRDefault="005E2044" w:rsidP="005E2044">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5E2044" w:rsidRDefault="005E2044" w:rsidP="005E2044">
      <w:pPr>
        <w:jc w:val="both"/>
      </w:pPr>
      <w:r>
        <w:rPr>
          <w:noProof/>
        </w:rPr>
        <w:drawing>
          <wp:inline distT="0" distB="0" distL="0" distR="0" wp14:anchorId="3CDDBC9C" wp14:editId="21997CEC">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5E2044" w:rsidRPr="00267ED9" w:rsidRDefault="005E2044" w:rsidP="005E2044">
      <w:pPr>
        <w:spacing w:after="0" w:line="360" w:lineRule="auto"/>
        <w:jc w:val="center"/>
        <w:rPr>
          <w:sz w:val="20"/>
          <w:szCs w:val="20"/>
          <w:lang w:eastAsia="en-US"/>
        </w:rPr>
      </w:pPr>
      <w:r>
        <w:rPr>
          <w:sz w:val="20"/>
          <w:szCs w:val="20"/>
          <w:lang w:eastAsia="en-US"/>
        </w:rPr>
        <w:t>Mesa – Medidas e área de aproximação</w:t>
      </w:r>
    </w:p>
    <w:p w:rsidR="005E2044" w:rsidRDefault="005E2044" w:rsidP="005E2044">
      <w:pPr>
        <w:spacing w:after="0" w:line="360" w:lineRule="auto"/>
        <w:jc w:val="center"/>
        <w:rPr>
          <w:sz w:val="20"/>
          <w:szCs w:val="20"/>
        </w:rPr>
      </w:pPr>
      <w:r>
        <w:rPr>
          <w:sz w:val="20"/>
          <w:szCs w:val="20"/>
          <w:lang w:eastAsia="en-US"/>
        </w:rPr>
        <w:t xml:space="preserve">Fonte: </w:t>
      </w:r>
      <w:r>
        <w:rPr>
          <w:sz w:val="20"/>
          <w:szCs w:val="20"/>
        </w:rPr>
        <w:t>NBR 9050/2020</w:t>
      </w:r>
    </w:p>
    <w:p w:rsidR="005E2044" w:rsidRDefault="005E2044" w:rsidP="005E2044">
      <w:pPr>
        <w:spacing w:after="0" w:line="360" w:lineRule="auto"/>
        <w:jc w:val="center"/>
        <w:rPr>
          <w:sz w:val="20"/>
          <w:szCs w:val="20"/>
        </w:rPr>
      </w:pPr>
    </w:p>
    <w:p w:rsidR="005E2044" w:rsidRDefault="005E2044" w:rsidP="005E2044">
      <w:pPr>
        <w:jc w:val="both"/>
      </w:pPr>
      <w:r w:rsidRPr="005E4774">
        <w:t>De acordo com o item 9.3.2 da NBR 9050</w:t>
      </w:r>
      <w:r>
        <w:t>/2020</w:t>
      </w:r>
      <w:r w:rsidRPr="005E4774">
        <w:t>,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1E21C5" w:rsidRDefault="001E21C5" w:rsidP="001E21C5">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1E21C5" w:rsidRDefault="001E21C5" w:rsidP="001E21C5">
      <w:pPr>
        <w:autoSpaceDE w:val="0"/>
        <w:autoSpaceDN w:val="0"/>
        <w:adjustRightInd w:val="0"/>
        <w:spacing w:after="0"/>
        <w:jc w:val="both"/>
      </w:pPr>
    </w:p>
    <w:p w:rsidR="001E21C5" w:rsidRDefault="001E21C5" w:rsidP="001E21C5">
      <w:pPr>
        <w:autoSpaceDE w:val="0"/>
        <w:autoSpaceDN w:val="0"/>
        <w:adjustRightInd w:val="0"/>
        <w:spacing w:after="0"/>
        <w:jc w:val="both"/>
      </w:pPr>
    </w:p>
    <w:p w:rsidR="001E21C5" w:rsidRDefault="001E21C5" w:rsidP="001E21C5">
      <w:pPr>
        <w:autoSpaceDE w:val="0"/>
        <w:autoSpaceDN w:val="0"/>
        <w:adjustRightInd w:val="0"/>
        <w:spacing w:after="0"/>
        <w:jc w:val="both"/>
      </w:pPr>
    </w:p>
    <w:p w:rsidR="001E21C5" w:rsidRDefault="001E21C5" w:rsidP="001E21C5">
      <w:pPr>
        <w:autoSpaceDE w:val="0"/>
        <w:autoSpaceDN w:val="0"/>
        <w:adjustRightInd w:val="0"/>
        <w:spacing w:after="0"/>
        <w:jc w:val="both"/>
      </w:pPr>
    </w:p>
    <w:p w:rsidR="001E21C5" w:rsidRDefault="001E21C5" w:rsidP="001E21C5">
      <w:pPr>
        <w:autoSpaceDE w:val="0"/>
        <w:autoSpaceDN w:val="0"/>
        <w:adjustRightInd w:val="0"/>
        <w:spacing w:after="0"/>
        <w:jc w:val="both"/>
      </w:pPr>
    </w:p>
    <w:p w:rsidR="001E21C5" w:rsidRDefault="001E21C5" w:rsidP="001E21C5">
      <w:pPr>
        <w:autoSpaceDE w:val="0"/>
        <w:autoSpaceDN w:val="0"/>
        <w:adjustRightInd w:val="0"/>
        <w:spacing w:after="0"/>
        <w:jc w:val="both"/>
      </w:pPr>
      <w:r>
        <w:rPr>
          <w:noProof/>
        </w:rPr>
        <w:drawing>
          <wp:inline distT="0" distB="0" distL="0" distR="0" wp14:anchorId="3EFEEBB3" wp14:editId="54A4F8F2">
            <wp:extent cx="6645910" cy="3029585"/>
            <wp:effectExtent l="0" t="0" r="254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1E21C5" w:rsidRPr="00267ED9" w:rsidRDefault="001E21C5" w:rsidP="001E21C5">
      <w:pPr>
        <w:spacing w:after="0" w:line="360" w:lineRule="auto"/>
        <w:jc w:val="center"/>
        <w:rPr>
          <w:sz w:val="20"/>
          <w:szCs w:val="20"/>
          <w:lang w:eastAsia="en-US"/>
        </w:rPr>
      </w:pPr>
      <w:r>
        <w:rPr>
          <w:sz w:val="20"/>
          <w:szCs w:val="20"/>
          <w:lang w:eastAsia="en-US"/>
        </w:rPr>
        <w:t>Altura para comandos e controles</w:t>
      </w:r>
    </w:p>
    <w:p w:rsidR="001E21C5" w:rsidRDefault="001E21C5" w:rsidP="001E21C5">
      <w:pPr>
        <w:spacing w:after="0" w:line="360" w:lineRule="auto"/>
        <w:jc w:val="center"/>
        <w:rPr>
          <w:sz w:val="20"/>
          <w:szCs w:val="20"/>
        </w:rPr>
      </w:pPr>
      <w:r>
        <w:rPr>
          <w:sz w:val="20"/>
          <w:szCs w:val="20"/>
          <w:lang w:eastAsia="en-US"/>
        </w:rPr>
        <w:t xml:space="preserve">Fonte: </w:t>
      </w:r>
      <w:r>
        <w:rPr>
          <w:sz w:val="20"/>
          <w:szCs w:val="20"/>
        </w:rPr>
        <w:t>NBR 9050/2020</w:t>
      </w:r>
    </w:p>
    <w:p w:rsidR="001E21C5" w:rsidRDefault="001E21C5" w:rsidP="001E21C5">
      <w:pPr>
        <w:autoSpaceDE w:val="0"/>
        <w:autoSpaceDN w:val="0"/>
        <w:adjustRightInd w:val="0"/>
        <w:spacing w:after="0"/>
        <w:jc w:val="both"/>
      </w:pPr>
    </w:p>
    <w:p w:rsidR="001E21C5" w:rsidRPr="005E4774" w:rsidRDefault="001E21C5" w:rsidP="005E2044">
      <w:pPr>
        <w:jc w:val="both"/>
      </w:pPr>
    </w:p>
    <w:p w:rsidR="005E2044" w:rsidRDefault="005E2044" w:rsidP="005E2044">
      <w:pPr>
        <w:autoSpaceDE w:val="0"/>
        <w:autoSpaceDN w:val="0"/>
        <w:adjustRightInd w:val="0"/>
        <w:spacing w:after="0"/>
        <w:jc w:val="both"/>
      </w:pPr>
    </w:p>
    <w:p w:rsidR="005E2044" w:rsidRDefault="005E2044" w:rsidP="005E2044">
      <w:pPr>
        <w:autoSpaceDE w:val="0"/>
        <w:autoSpaceDN w:val="0"/>
        <w:adjustRightInd w:val="0"/>
        <w:spacing w:after="0"/>
        <w:jc w:val="both"/>
      </w:pPr>
    </w:p>
    <w:p w:rsidR="005E2044" w:rsidRDefault="005E2044" w:rsidP="005E2044">
      <w:pPr>
        <w:autoSpaceDE w:val="0"/>
        <w:autoSpaceDN w:val="0"/>
        <w:adjustRightInd w:val="0"/>
        <w:spacing w:after="0"/>
        <w:jc w:val="both"/>
      </w:pPr>
    </w:p>
    <w:p w:rsidR="00991094" w:rsidRDefault="00991094">
      <w:r>
        <w:br w:type="page"/>
      </w: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4505E0" w:rsidRDefault="004505E0" w:rsidP="004505E0">
      <w:pPr>
        <w:pStyle w:val="Ttulo3"/>
      </w:pPr>
      <w:bookmarkStart w:id="12" w:name="_Toc71056898"/>
      <w:r>
        <w:t>1 INTERVENÇÃO EXTERNA</w:t>
      </w:r>
      <w:bookmarkEnd w:id="11"/>
      <w:bookmarkEnd w:id="12"/>
    </w:p>
    <w:p w:rsidR="004505E0" w:rsidRDefault="004505E0" w:rsidP="00E74933">
      <w:pPr>
        <w:pStyle w:val="Ttulo2"/>
      </w:pPr>
    </w:p>
    <w:p w:rsidR="004505E0" w:rsidRDefault="004505E0" w:rsidP="00A563D7">
      <w:pPr>
        <w:pStyle w:val="Ttulo2"/>
        <w:numPr>
          <w:ilvl w:val="1"/>
          <w:numId w:val="23"/>
        </w:numPr>
      </w:pPr>
      <w:bookmarkStart w:id="13" w:name="_Toc71056899"/>
      <w:r w:rsidRPr="00C22135">
        <w:t>Passeio Público</w:t>
      </w:r>
      <w:bookmarkEnd w:id="13"/>
      <w:r w:rsidRPr="00C22135">
        <w:t xml:space="preserve"> </w:t>
      </w:r>
    </w:p>
    <w:p w:rsidR="00A563D7" w:rsidRPr="00A563D7" w:rsidRDefault="00A563D7" w:rsidP="00E74933">
      <w:pPr>
        <w:pStyle w:val="Ttulo2"/>
      </w:pPr>
    </w:p>
    <w:p w:rsidR="005E2044" w:rsidRDefault="005E2044" w:rsidP="005E2044">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5E2044" w:rsidRDefault="005E2044" w:rsidP="005E2044">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5E2044" w:rsidRPr="001F5D98" w:rsidRDefault="005E2044" w:rsidP="005E2044">
      <w:pPr>
        <w:pStyle w:val="PargrafodaLista"/>
        <w:numPr>
          <w:ilvl w:val="0"/>
          <w:numId w:val="35"/>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5E2044" w:rsidRPr="001F5D98" w:rsidRDefault="005E2044" w:rsidP="005E2044">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5E2044" w:rsidRPr="001F5D98" w:rsidRDefault="005E2044" w:rsidP="005E2044">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rsidR="005E2044" w:rsidRPr="001F5D98" w:rsidRDefault="005E2044" w:rsidP="005E2044">
      <w:pPr>
        <w:pStyle w:val="PargrafodaLista"/>
        <w:numPr>
          <w:ilvl w:val="0"/>
          <w:numId w:val="35"/>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5E2044" w:rsidRPr="001F5D98" w:rsidRDefault="005E2044" w:rsidP="005E2044">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5E2044" w:rsidRPr="001F5D98" w:rsidRDefault="005E2044" w:rsidP="005E2044">
      <w:pPr>
        <w:spacing w:after="0"/>
        <w:ind w:firstLine="360"/>
        <w:jc w:val="both"/>
      </w:pPr>
      <w:r w:rsidRPr="001F5D98">
        <w:t>1,20 m de largura e 2,10 m de altura livre;</w:t>
      </w:r>
    </w:p>
    <w:p w:rsidR="005E2044" w:rsidRPr="001F5D98" w:rsidRDefault="005E2044" w:rsidP="005E2044">
      <w:pPr>
        <w:pStyle w:val="PargrafodaLista"/>
        <w:numPr>
          <w:ilvl w:val="0"/>
          <w:numId w:val="35"/>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5E2044" w:rsidRPr="001F5D98" w:rsidRDefault="005E2044" w:rsidP="005E2044">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5E2044" w:rsidRDefault="005E2044" w:rsidP="005E2044">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5E2044" w:rsidRPr="00956351" w:rsidRDefault="005E2044" w:rsidP="005E2044">
      <w:pPr>
        <w:spacing w:after="0"/>
        <w:ind w:firstLine="360"/>
        <w:jc w:val="both"/>
        <w:rPr>
          <w:sz w:val="10"/>
          <w:szCs w:val="10"/>
        </w:rPr>
      </w:pPr>
    </w:p>
    <w:p w:rsidR="005E2044" w:rsidRDefault="005E2044" w:rsidP="005E2044">
      <w:pPr>
        <w:spacing w:after="0"/>
        <w:ind w:firstLine="360"/>
        <w:jc w:val="center"/>
      </w:pPr>
      <w:r>
        <w:rPr>
          <w:noProof/>
        </w:rPr>
        <w:drawing>
          <wp:inline distT="0" distB="0" distL="0" distR="0" wp14:anchorId="4A6C643C" wp14:editId="3B4E2D96">
            <wp:extent cx="3632830" cy="3208284"/>
            <wp:effectExtent l="0" t="0" r="635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87529" cy="3256591"/>
                    </a:xfrm>
                    <a:prstGeom prst="rect">
                      <a:avLst/>
                    </a:prstGeom>
                  </pic:spPr>
                </pic:pic>
              </a:graphicData>
            </a:graphic>
          </wp:inline>
        </w:drawing>
      </w:r>
    </w:p>
    <w:p w:rsidR="005E2044" w:rsidRPr="00267ED9" w:rsidRDefault="005E2044" w:rsidP="005E2044">
      <w:pPr>
        <w:spacing w:after="0" w:line="360" w:lineRule="auto"/>
        <w:jc w:val="center"/>
        <w:rPr>
          <w:sz w:val="20"/>
          <w:szCs w:val="20"/>
          <w:lang w:eastAsia="en-US"/>
        </w:rPr>
      </w:pPr>
      <w:r>
        <w:rPr>
          <w:sz w:val="20"/>
          <w:szCs w:val="20"/>
          <w:lang w:eastAsia="en-US"/>
        </w:rPr>
        <w:t>Faixas de uso da calçada - corte</w:t>
      </w:r>
    </w:p>
    <w:p w:rsidR="005E2044" w:rsidRDefault="005E2044" w:rsidP="005E2044">
      <w:pPr>
        <w:spacing w:after="0" w:line="360" w:lineRule="auto"/>
        <w:jc w:val="center"/>
        <w:rPr>
          <w:sz w:val="20"/>
          <w:szCs w:val="20"/>
        </w:rPr>
      </w:pPr>
      <w:r>
        <w:rPr>
          <w:sz w:val="20"/>
          <w:szCs w:val="20"/>
          <w:lang w:eastAsia="en-US"/>
        </w:rPr>
        <w:t xml:space="preserve">Fonte: </w:t>
      </w:r>
      <w:r>
        <w:rPr>
          <w:sz w:val="20"/>
          <w:szCs w:val="20"/>
        </w:rPr>
        <w:t>NBR 9050/2020</w:t>
      </w:r>
    </w:p>
    <w:p w:rsidR="005E2044" w:rsidRDefault="005E2044" w:rsidP="005E2044">
      <w:pPr>
        <w:spacing w:after="0"/>
        <w:ind w:firstLine="360"/>
        <w:jc w:val="center"/>
      </w:pPr>
    </w:p>
    <w:p w:rsidR="005E2044" w:rsidRDefault="005E2044" w:rsidP="005E2044">
      <w:pPr>
        <w:spacing w:after="0"/>
        <w:ind w:firstLine="360"/>
        <w:jc w:val="both"/>
      </w:pPr>
    </w:p>
    <w:p w:rsidR="005E2044" w:rsidRDefault="005E2044" w:rsidP="005E2044">
      <w:pPr>
        <w:spacing w:after="0"/>
        <w:jc w:val="both"/>
      </w:pPr>
    </w:p>
    <w:p w:rsidR="005E2044" w:rsidRDefault="005E2044" w:rsidP="005E2044">
      <w:pPr>
        <w:spacing w:after="0"/>
        <w:jc w:val="both"/>
      </w:pPr>
    </w:p>
    <w:p w:rsidR="005E2044" w:rsidRDefault="005E2044" w:rsidP="005E2044">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5E2044" w:rsidRDefault="005E2044" w:rsidP="005E2044">
      <w:pPr>
        <w:spacing w:after="0"/>
        <w:ind w:firstLine="360"/>
        <w:jc w:val="both"/>
      </w:pPr>
    </w:p>
    <w:p w:rsidR="005E2044" w:rsidRDefault="005E2044" w:rsidP="005E2044">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5E2044" w:rsidRDefault="005E2044" w:rsidP="005E2044">
      <w:pPr>
        <w:spacing w:after="0"/>
        <w:ind w:firstLine="360"/>
        <w:jc w:val="both"/>
      </w:pPr>
    </w:p>
    <w:p w:rsidR="005E2044" w:rsidRDefault="005E2044" w:rsidP="005E2044">
      <w:pPr>
        <w:jc w:val="both"/>
      </w:pPr>
      <w:r>
        <w:t>As guias rebaixadas foram demarcadas associadas a travessia de pedestre e as vagas acessíveis.</w:t>
      </w:r>
    </w:p>
    <w:p w:rsidR="005E2044" w:rsidRDefault="005E2044" w:rsidP="005E2044">
      <w:pPr>
        <w:jc w:val="both"/>
      </w:pPr>
      <w:r>
        <w:t>As calçadas deverão ser executadas com piso antiderrapante, regular, firme, não trepidante e estável. Na presença de tampas nas calçadas, deverão ficar alinhadas com o piso acabado.</w:t>
      </w:r>
    </w:p>
    <w:p w:rsidR="003060EC" w:rsidRDefault="003060EC" w:rsidP="004505E0">
      <w:pPr>
        <w:jc w:val="both"/>
      </w:pPr>
      <w:r>
        <w:t xml:space="preserve">Devido </w:t>
      </w:r>
      <w:proofErr w:type="spellStart"/>
      <w:r>
        <w:t>a</w:t>
      </w:r>
      <w:proofErr w:type="spellEnd"/>
      <w:r>
        <w:t xml:space="preserve"> grande declividade das calçadas, por causa da topografia bem acidentada das ruas, a calçada da escola pelo lado direito, é bem íngreme e possui uma barreira de concreto invadindo a calçada. Este pedaço deve ser demolido, conforme projeto “</w:t>
      </w:r>
      <w:proofErr w:type="spellStart"/>
      <w:r>
        <w:t>Ademolir</w:t>
      </w:r>
      <w:proofErr w:type="spellEnd"/>
      <w:r>
        <w:t xml:space="preserve">”, e corrigido o nível da calçada para que acompanhe o </w:t>
      </w:r>
      <w:proofErr w:type="spellStart"/>
      <w:r>
        <w:t>greide</w:t>
      </w:r>
      <w:proofErr w:type="spellEnd"/>
      <w:r>
        <w:t xml:space="preserve"> da rua.</w:t>
      </w:r>
    </w:p>
    <w:p w:rsidR="003060EC" w:rsidRDefault="003060EC" w:rsidP="004505E0">
      <w:pPr>
        <w:jc w:val="both"/>
      </w:pPr>
      <w:r>
        <w:t xml:space="preserve">Ao demolir, a entrada de veículos ficará mais elevado que o nível da calçada, podendo ser perigoso para crianças. Desta forma, deverá ser instalado um guarda corpo, padrão FDE, </w:t>
      </w:r>
      <w:r w:rsidR="001A7288">
        <w:t>código C0-42</w:t>
      </w:r>
      <w:r>
        <w:t xml:space="preserve"> em anexo a este memorial no local indicado em projeto. </w:t>
      </w:r>
    </w:p>
    <w:p w:rsidR="003060EC" w:rsidRDefault="001B76FA" w:rsidP="004505E0">
      <w:pPr>
        <w:jc w:val="both"/>
      </w:pPr>
      <w:r>
        <w:rPr>
          <w:noProof/>
        </w:rPr>
        <mc:AlternateContent>
          <mc:Choice Requires="wps">
            <w:drawing>
              <wp:anchor distT="0" distB="0" distL="114300" distR="114300" simplePos="0" relativeHeight="251666432" behindDoc="0" locked="0" layoutInCell="1" allowOverlap="1">
                <wp:simplePos x="0" y="0"/>
                <wp:positionH relativeFrom="column">
                  <wp:posOffset>2571750</wp:posOffset>
                </wp:positionH>
                <wp:positionV relativeFrom="paragraph">
                  <wp:posOffset>553720</wp:posOffset>
                </wp:positionV>
                <wp:extent cx="723900" cy="1028700"/>
                <wp:effectExtent l="57150" t="19050" r="57150" b="95250"/>
                <wp:wrapNone/>
                <wp:docPr id="78" name="Conector de Seta Reta 78"/>
                <wp:cNvGraphicFramePr/>
                <a:graphic xmlns:a="http://schemas.openxmlformats.org/drawingml/2006/main">
                  <a:graphicData uri="http://schemas.microsoft.com/office/word/2010/wordprocessingShape">
                    <wps:wsp>
                      <wps:cNvCnPr/>
                      <wps:spPr>
                        <a:xfrm>
                          <a:off x="0" y="0"/>
                          <a:ext cx="723900" cy="1028700"/>
                        </a:xfrm>
                        <a:prstGeom prst="straightConnector1">
                          <a:avLst/>
                        </a:prstGeom>
                        <a:ln>
                          <a:solidFill>
                            <a:srgbClr val="FF0000"/>
                          </a:solidFill>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877E0B4" id="_x0000_t32" coordsize="21600,21600" o:spt="32" o:oned="t" path="m,l21600,21600e" filled="f">
                <v:path arrowok="t" fillok="f" o:connecttype="none"/>
                <o:lock v:ext="edit" shapetype="t"/>
              </v:shapetype>
              <v:shape id="Conector de Seta Reta 78" o:spid="_x0000_s1026" type="#_x0000_t32" style="position:absolute;margin-left:202.5pt;margin-top:43.6pt;width:57pt;height:8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" strokecolor="red" strokeweight="2pt">
                <v:stroke endarrow="block"/>
                <v:shadow on="t" color="black" opacity="24903f" origin=",.5" offset="0,.55556mm"/>
              </v:shape>
            </w:pict>
          </mc:Fallback>
        </mc:AlternateContent>
      </w:r>
      <w:r w:rsidR="003060EC">
        <w:t>O guarda corpo considerado</w:t>
      </w:r>
      <w:r w:rsidR="001A7288">
        <w:t>,</w:t>
      </w:r>
      <w:r w:rsidR="003060EC">
        <w:t xml:space="preserve"> </w:t>
      </w:r>
      <w:r w:rsidR="001A7288">
        <w:t>possui a</w:t>
      </w:r>
      <w:r w:rsidR="003060EC">
        <w:t>ltura 1,10m.</w:t>
      </w:r>
      <w:r w:rsidR="001A7288">
        <w:t xml:space="preserve"> É em tubo de aço galvanizado, com painel de fechamento perfurado em chapa de aço galvanizado, pintada com tinta esmalte na cor azul </w:t>
      </w:r>
      <w:proofErr w:type="spellStart"/>
      <w:r w:rsidR="001A7288">
        <w:t>frança</w:t>
      </w:r>
      <w:proofErr w:type="spellEnd"/>
      <w:r w:rsidR="001A7288">
        <w:t xml:space="preserve"> sobre fundo galvanizada.</w:t>
      </w:r>
    </w:p>
    <w:p w:rsidR="003060EC" w:rsidRDefault="003060EC" w:rsidP="003060EC">
      <w:pPr>
        <w:jc w:val="center"/>
      </w:pPr>
      <w:r>
        <w:rPr>
          <w:noProof/>
        </w:rPr>
        <w:drawing>
          <wp:inline distT="0" distB="0" distL="0" distR="0" wp14:anchorId="2567E914" wp14:editId="54A834A1">
            <wp:extent cx="1756313" cy="2061164"/>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67788" cy="2074630"/>
                    </a:xfrm>
                    <a:prstGeom prst="rect">
                      <a:avLst/>
                    </a:prstGeom>
                  </pic:spPr>
                </pic:pic>
              </a:graphicData>
            </a:graphic>
          </wp:inline>
        </w:drawing>
      </w:r>
    </w:p>
    <w:p w:rsidR="003060EC" w:rsidRPr="00267ED9" w:rsidRDefault="003060EC" w:rsidP="003060EC">
      <w:pPr>
        <w:spacing w:after="0" w:line="360" w:lineRule="auto"/>
        <w:jc w:val="center"/>
        <w:rPr>
          <w:sz w:val="20"/>
          <w:szCs w:val="20"/>
          <w:lang w:eastAsia="en-US"/>
        </w:rPr>
      </w:pPr>
      <w:r>
        <w:rPr>
          <w:sz w:val="20"/>
          <w:szCs w:val="20"/>
          <w:lang w:eastAsia="en-US"/>
        </w:rPr>
        <w:t>Imagem do local a ser demolido</w:t>
      </w:r>
    </w:p>
    <w:p w:rsidR="003060EC" w:rsidRDefault="003060EC" w:rsidP="003060EC">
      <w:pPr>
        <w:spacing w:after="0" w:line="360" w:lineRule="auto"/>
        <w:jc w:val="center"/>
        <w:rPr>
          <w:sz w:val="20"/>
          <w:szCs w:val="20"/>
        </w:rPr>
      </w:pPr>
      <w:r>
        <w:rPr>
          <w:sz w:val="20"/>
          <w:szCs w:val="20"/>
          <w:lang w:eastAsia="en-US"/>
        </w:rPr>
        <w:t xml:space="preserve">Fonte: </w:t>
      </w:r>
      <w:r>
        <w:rPr>
          <w:sz w:val="20"/>
          <w:szCs w:val="20"/>
        </w:rPr>
        <w:t>Foto TB em 24.10.19</w:t>
      </w:r>
    </w:p>
    <w:p w:rsidR="001A7288" w:rsidRDefault="001A7288" w:rsidP="001A7288">
      <w:pPr>
        <w:pStyle w:val="Legenda"/>
      </w:pPr>
    </w:p>
    <w:p w:rsidR="001B76FA" w:rsidRDefault="001B76FA" w:rsidP="004505E0">
      <w:pPr>
        <w:jc w:val="both"/>
      </w:pPr>
    </w:p>
    <w:p w:rsidR="005E2044" w:rsidRDefault="005E2044" w:rsidP="005E2044">
      <w:pPr>
        <w:jc w:val="both"/>
      </w:pPr>
      <w:r>
        <w:t>As guias rebaixadas foram demarcadas associadas a travessia de pedestre e as vagas acessíveis.</w:t>
      </w:r>
    </w:p>
    <w:p w:rsidR="005E2044" w:rsidRDefault="005E2044" w:rsidP="005E2044">
      <w:pPr>
        <w:jc w:val="both"/>
      </w:pPr>
      <w:r>
        <w:t>As calçadas deverão ser executadas com piso antiderrapante, regular, firme, não trepidante e estável. Na presença de tampas nas calçadas, deverão ficar alinhadas com o piso acabado.</w:t>
      </w:r>
    </w:p>
    <w:p w:rsidR="005E2044" w:rsidRPr="0094667A" w:rsidRDefault="005E2044" w:rsidP="005E2044">
      <w:pPr>
        <w:jc w:val="both"/>
        <w:rPr>
          <w:i/>
        </w:rPr>
      </w:pPr>
      <w:r w:rsidRPr="0094667A">
        <w:rPr>
          <w:i/>
        </w:rPr>
        <w:t>Especificações técnicas dos materiais</w:t>
      </w:r>
    </w:p>
    <w:p w:rsidR="005E2044" w:rsidRDefault="005E2044" w:rsidP="005E2044">
      <w:pPr>
        <w:pStyle w:val="PargrafodaLista"/>
        <w:numPr>
          <w:ilvl w:val="0"/>
          <w:numId w:val="17"/>
        </w:numPr>
        <w:jc w:val="both"/>
      </w:pPr>
      <w:r>
        <w:t>Meio fio concreto pré-moldado;</w:t>
      </w:r>
    </w:p>
    <w:p w:rsidR="005E2044" w:rsidRDefault="005E2044" w:rsidP="005E2044">
      <w:pPr>
        <w:pStyle w:val="PargrafodaLista"/>
        <w:numPr>
          <w:ilvl w:val="0"/>
          <w:numId w:val="17"/>
        </w:numPr>
        <w:jc w:val="both"/>
      </w:pPr>
      <w:r>
        <w:t>Piso de concreto alisado antiderrapante;</w:t>
      </w:r>
    </w:p>
    <w:p w:rsidR="005E2044" w:rsidRPr="001E21C5" w:rsidRDefault="005E2044" w:rsidP="005E2044">
      <w:pPr>
        <w:pStyle w:val="PargrafodaLista"/>
        <w:numPr>
          <w:ilvl w:val="0"/>
          <w:numId w:val="17"/>
        </w:numPr>
        <w:jc w:val="both"/>
        <w:rPr>
          <w:highlight w:val="yellow"/>
        </w:rPr>
      </w:pPr>
      <w:r w:rsidRPr="001E21C5">
        <w:rPr>
          <w:highlight w:val="yellow"/>
        </w:rPr>
        <w:t xml:space="preserve">Piso tátil de borracha sintética de alerta e direcional na cor </w:t>
      </w:r>
      <w:r w:rsidR="004A403D">
        <w:rPr>
          <w:highlight w:val="yellow"/>
        </w:rPr>
        <w:t>azul</w:t>
      </w:r>
      <w:r w:rsidRPr="001E21C5">
        <w:rPr>
          <w:highlight w:val="yellow"/>
        </w:rPr>
        <w:t xml:space="preserve"> nas dimensões de 25 x 25cm e de 40x40cm, fixado com argamassa, embutido/integrado ao piso existente (consultar projeto de acessibilidade);</w:t>
      </w:r>
    </w:p>
    <w:p w:rsidR="005E2044" w:rsidRPr="001E21C5" w:rsidRDefault="005E2044" w:rsidP="005E2044">
      <w:pPr>
        <w:pStyle w:val="PargrafodaLista"/>
        <w:numPr>
          <w:ilvl w:val="0"/>
          <w:numId w:val="17"/>
        </w:numPr>
        <w:jc w:val="both"/>
        <w:rPr>
          <w:highlight w:val="yellow"/>
        </w:rPr>
      </w:pPr>
      <w:r w:rsidRPr="001E21C5">
        <w:rPr>
          <w:highlight w:val="yellow"/>
        </w:rPr>
        <w:t>Pintura acrílica e selador para sinalização em piso;</w:t>
      </w:r>
    </w:p>
    <w:p w:rsidR="005E2044" w:rsidRDefault="005E2044" w:rsidP="005E2044">
      <w:pPr>
        <w:pStyle w:val="PargrafodaLista"/>
        <w:numPr>
          <w:ilvl w:val="0"/>
          <w:numId w:val="17"/>
        </w:numPr>
        <w:jc w:val="both"/>
      </w:pPr>
      <w:r>
        <w:t>Placa Sinalização estacionamento exclusivo em ACM;</w:t>
      </w:r>
    </w:p>
    <w:p w:rsidR="005E2044" w:rsidRDefault="005E2044" w:rsidP="005E2044">
      <w:pPr>
        <w:pStyle w:val="PargrafodaLista"/>
        <w:numPr>
          <w:ilvl w:val="0"/>
          <w:numId w:val="17"/>
        </w:numPr>
        <w:jc w:val="both"/>
      </w:pPr>
      <w:r>
        <w:t>Sinalização sonora e visual.</w:t>
      </w:r>
    </w:p>
    <w:p w:rsidR="005E2044" w:rsidRDefault="005E2044" w:rsidP="005E2044">
      <w:pPr>
        <w:jc w:val="both"/>
        <w:rPr>
          <w:i/>
        </w:rPr>
      </w:pPr>
      <w:r w:rsidRPr="0094667A">
        <w:rPr>
          <w:i/>
        </w:rPr>
        <w:t>Procedimentos de execução</w:t>
      </w:r>
    </w:p>
    <w:p w:rsidR="005E2044" w:rsidRPr="006242C6" w:rsidRDefault="005E2044" w:rsidP="005E2044">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5E2044" w:rsidRDefault="005E2044" w:rsidP="005E2044">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5E2044" w:rsidRDefault="005E2044" w:rsidP="005E2044">
      <w:pPr>
        <w:jc w:val="both"/>
      </w:pPr>
      <w:r>
        <w:t>Antes da aquisição dos materiais de meio fio, a CONTRATADA deverá conferir “in loco” o dimensionamento dessas peças existentes para adquirir os produtos com as mesmas medidas e características.</w:t>
      </w:r>
    </w:p>
    <w:p w:rsidR="005E2044" w:rsidRDefault="005E2044" w:rsidP="005E2044">
      <w:pPr>
        <w:jc w:val="both"/>
      </w:pPr>
      <w:r>
        <w:t>Procedimentos</w:t>
      </w:r>
    </w:p>
    <w:p w:rsidR="005E2044" w:rsidRPr="0094667A" w:rsidRDefault="005E2044" w:rsidP="005E2044">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5E2044" w:rsidRDefault="005E2044" w:rsidP="005E2044">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5E2044" w:rsidRDefault="005E2044" w:rsidP="005E2044">
      <w:pPr>
        <w:pStyle w:val="PargrafodaLista"/>
        <w:numPr>
          <w:ilvl w:val="0"/>
          <w:numId w:val="16"/>
        </w:numPr>
        <w:jc w:val="both"/>
      </w:pPr>
      <w:r w:rsidRPr="003F7A0A">
        <w:t>Informar Encarregado de Obras sobre conclusão da atividade, para realização da liberação do serviço;</w:t>
      </w:r>
    </w:p>
    <w:p w:rsidR="005E2044" w:rsidRDefault="005E2044" w:rsidP="005E2044">
      <w:pPr>
        <w:jc w:val="both"/>
      </w:pPr>
    </w:p>
    <w:p w:rsidR="005E2044" w:rsidRPr="003F7A0A" w:rsidRDefault="005E2044" w:rsidP="005E2044">
      <w:pPr>
        <w:jc w:val="both"/>
      </w:pPr>
    </w:p>
    <w:p w:rsidR="005E2044" w:rsidRDefault="005E2044" w:rsidP="005E2044">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5E2044" w:rsidRDefault="005E2044" w:rsidP="005E2044">
      <w:pPr>
        <w:pStyle w:val="PargrafodaLista"/>
        <w:numPr>
          <w:ilvl w:val="0"/>
          <w:numId w:val="16"/>
        </w:numPr>
        <w:jc w:val="both"/>
      </w:pPr>
      <w:r w:rsidRPr="0094667A">
        <w:t>Preservar serviço executado, mantendo a área isolada no mínimo 24 horas.</w:t>
      </w:r>
    </w:p>
    <w:p w:rsidR="005E2044" w:rsidRDefault="005E2044" w:rsidP="005E2044">
      <w:pPr>
        <w:pStyle w:val="PargrafodaLista"/>
        <w:jc w:val="both"/>
      </w:pPr>
    </w:p>
    <w:p w:rsidR="005E2044" w:rsidRDefault="005E2044" w:rsidP="005E2044">
      <w:pPr>
        <w:pStyle w:val="Ttulo2"/>
        <w:numPr>
          <w:ilvl w:val="1"/>
          <w:numId w:val="23"/>
        </w:numPr>
      </w:pPr>
      <w:bookmarkStart w:id="14" w:name="_Toc62041866"/>
      <w:bookmarkStart w:id="15" w:name="_Toc71056900"/>
      <w:r>
        <w:t>Meio fio</w:t>
      </w:r>
      <w:bookmarkEnd w:id="14"/>
      <w:bookmarkEnd w:id="15"/>
    </w:p>
    <w:p w:rsidR="005E2044" w:rsidRPr="003E48E3" w:rsidRDefault="005E2044" w:rsidP="005E2044">
      <w:pPr>
        <w:pStyle w:val="Ttulo2"/>
      </w:pPr>
    </w:p>
    <w:p w:rsidR="005E2044" w:rsidRDefault="005E2044" w:rsidP="005E2044">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rsidR="005E2044" w:rsidRDefault="005E2044" w:rsidP="005E2044">
      <w:pPr>
        <w:jc w:val="both"/>
        <w:rPr>
          <w:bCs/>
        </w:rPr>
      </w:pPr>
      <w:r>
        <w:rPr>
          <w:bCs/>
        </w:rPr>
        <w:t>A peça do meio fio será pré-moldada.</w:t>
      </w:r>
    </w:p>
    <w:p w:rsidR="005E2044" w:rsidRPr="00F45738" w:rsidRDefault="005E2044" w:rsidP="005E2044">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1A7288" w:rsidRPr="00F45738" w:rsidRDefault="001A7288" w:rsidP="00F45738">
      <w:pPr>
        <w:pStyle w:val="Legenda"/>
      </w:pPr>
    </w:p>
    <w:p w:rsidR="00E27FE5" w:rsidRDefault="00E27FE5" w:rsidP="00E27FE5">
      <w:pPr>
        <w:pStyle w:val="Ttulo2"/>
        <w:numPr>
          <w:ilvl w:val="1"/>
          <w:numId w:val="23"/>
        </w:numPr>
      </w:pPr>
      <w:bookmarkStart w:id="16" w:name="_Toc71056901"/>
      <w:r w:rsidRPr="003E48E3">
        <w:t>Piso de Concreto</w:t>
      </w:r>
      <w:bookmarkEnd w:id="16"/>
    </w:p>
    <w:p w:rsidR="005E2044" w:rsidRDefault="005E2044" w:rsidP="005E2044">
      <w:pPr>
        <w:jc w:val="both"/>
        <w:rPr>
          <w:rFonts w:cs="Century Gothic"/>
        </w:rPr>
      </w:pPr>
    </w:p>
    <w:p w:rsidR="005E2044" w:rsidRDefault="005E2044" w:rsidP="005E2044">
      <w:pPr>
        <w:jc w:val="both"/>
        <w:rPr>
          <w:rFonts w:cs="Century Gothic"/>
        </w:rPr>
      </w:pPr>
      <w:r>
        <w:rPr>
          <w:rFonts w:cs="Century Gothic"/>
        </w:rPr>
        <w:t xml:space="preserve">Para nivelar e deixar regular o piso da calçada, deverá ser demolido uma camada do piso de concreto existente e executar nova camada de piso de concreto alisado em toda a calçada (passeio público) que compreende a escola, nas guias rebaixadas, e rampa. </w:t>
      </w:r>
    </w:p>
    <w:p w:rsidR="005E2044" w:rsidRDefault="005E2044" w:rsidP="005E2044">
      <w:pPr>
        <w:jc w:val="both"/>
        <w:rPr>
          <w:rFonts w:cs="Century Gothic"/>
        </w:rPr>
      </w:pPr>
      <w:r>
        <w:rPr>
          <w:rFonts w:cs="Century Gothic"/>
        </w:rPr>
        <w:t>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rsidR="005E2044" w:rsidRDefault="005E2044" w:rsidP="005E2044">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5E2044" w:rsidRDefault="005E2044" w:rsidP="005E2044">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5E2044" w:rsidRDefault="005E2044" w:rsidP="005E2044">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5E2044" w:rsidRDefault="005E2044" w:rsidP="005E2044">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rsidR="005E2044" w:rsidRDefault="005E2044" w:rsidP="005E2044">
      <w:pPr>
        <w:autoSpaceDE w:val="0"/>
        <w:autoSpaceDN w:val="0"/>
        <w:adjustRightInd w:val="0"/>
        <w:jc w:val="both"/>
        <w:rPr>
          <w:color w:val="000000"/>
        </w:rPr>
      </w:pPr>
    </w:p>
    <w:p w:rsidR="005E2044" w:rsidRDefault="005E2044" w:rsidP="005E2044">
      <w:pPr>
        <w:autoSpaceDE w:val="0"/>
        <w:autoSpaceDN w:val="0"/>
        <w:adjustRightInd w:val="0"/>
        <w:jc w:val="both"/>
        <w:rPr>
          <w:color w:val="000000"/>
        </w:rPr>
      </w:pPr>
    </w:p>
    <w:p w:rsidR="005E2044" w:rsidRDefault="005E2044" w:rsidP="005E2044">
      <w:pPr>
        <w:autoSpaceDE w:val="0"/>
        <w:autoSpaceDN w:val="0"/>
        <w:adjustRightInd w:val="0"/>
        <w:jc w:val="both"/>
        <w:rPr>
          <w:color w:val="000000"/>
        </w:rPr>
      </w:pPr>
    </w:p>
    <w:p w:rsidR="005E2044" w:rsidRDefault="005E2044" w:rsidP="005E2044">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5E2044" w:rsidRDefault="005E2044" w:rsidP="005E2044">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rsidR="005E2044" w:rsidRDefault="005E2044" w:rsidP="005E2044">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5E2044" w:rsidRDefault="005E2044" w:rsidP="005E2044">
      <w:pPr>
        <w:jc w:val="both"/>
        <w:rPr>
          <w:bCs/>
        </w:rPr>
      </w:pPr>
      <w:r>
        <w:rPr>
          <w:bCs/>
        </w:rPr>
        <w:t>Todo piso de cimento a ser executado está marcado com a legenda abaixo:</w:t>
      </w:r>
    </w:p>
    <w:p w:rsidR="005E2044" w:rsidRDefault="005E2044" w:rsidP="005E2044">
      <w:pPr>
        <w:jc w:val="both"/>
        <w:rPr>
          <w:bCs/>
        </w:rPr>
      </w:pPr>
      <w:r>
        <w:rPr>
          <w:noProof/>
        </w:rPr>
        <w:drawing>
          <wp:inline distT="0" distB="0" distL="0" distR="0" wp14:anchorId="217E97FC" wp14:editId="109958B2">
            <wp:extent cx="1533525" cy="254644"/>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589847" cy="263996"/>
                    </a:xfrm>
                    <a:prstGeom prst="rect">
                      <a:avLst/>
                    </a:prstGeom>
                  </pic:spPr>
                </pic:pic>
              </a:graphicData>
            </a:graphic>
          </wp:inline>
        </w:drawing>
      </w:r>
    </w:p>
    <w:p w:rsidR="00E27FE5" w:rsidRDefault="00E27FE5" w:rsidP="00E27FE5">
      <w:pPr>
        <w:pStyle w:val="Legenda"/>
        <w:rPr>
          <w:lang w:eastAsia="en-US"/>
        </w:rPr>
      </w:pPr>
    </w:p>
    <w:p w:rsidR="009D6D60" w:rsidRPr="003D19D6" w:rsidRDefault="009D6D60" w:rsidP="009D6D60">
      <w:pPr>
        <w:pStyle w:val="Ttulo2"/>
        <w:numPr>
          <w:ilvl w:val="1"/>
          <w:numId w:val="23"/>
        </w:numPr>
        <w:rPr>
          <w:highlight w:val="yellow"/>
        </w:rPr>
      </w:pPr>
      <w:bookmarkStart w:id="17" w:name="_Toc62041882"/>
      <w:bookmarkStart w:id="18" w:name="_Toc71056902"/>
      <w:r w:rsidRPr="003D19D6">
        <w:rPr>
          <w:highlight w:val="yellow"/>
        </w:rPr>
        <w:t>Piso Tátil Borracha Sintética</w:t>
      </w:r>
      <w:bookmarkEnd w:id="17"/>
      <w:bookmarkEnd w:id="18"/>
    </w:p>
    <w:p w:rsidR="00E27FE5" w:rsidRDefault="00E27FE5" w:rsidP="00E27FE5">
      <w:pPr>
        <w:pStyle w:val="Ttulo2"/>
      </w:pPr>
    </w:p>
    <w:p w:rsidR="001E21C5" w:rsidRDefault="001E21C5" w:rsidP="001E21C5">
      <w:pPr>
        <w:autoSpaceDE w:val="0"/>
        <w:autoSpaceDN w:val="0"/>
        <w:adjustRightInd w:val="0"/>
        <w:jc w:val="both"/>
      </w:pPr>
      <w:r w:rsidRPr="00B42445">
        <w:t xml:space="preserve">O piso de alerta e o direcional devem ser instalados conforme </w:t>
      </w:r>
      <w:r>
        <w:t xml:space="preserve">projeto arquitetônico de acessibilidade. </w:t>
      </w:r>
    </w:p>
    <w:p w:rsidR="001E21C5" w:rsidRDefault="001E21C5" w:rsidP="001E21C5">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1E21C5" w:rsidRDefault="001E21C5" w:rsidP="001E21C5">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rsidR="009D6D60" w:rsidRDefault="009D6D60" w:rsidP="009D6D60">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9D6D60" w:rsidRDefault="009D6D60" w:rsidP="009D6D60">
      <w:pPr>
        <w:jc w:val="both"/>
      </w:pPr>
      <w:r>
        <w:t>Para a colocação do piso tátil emborrachado:</w:t>
      </w:r>
    </w:p>
    <w:p w:rsidR="009D6D60" w:rsidRDefault="009D6D60" w:rsidP="009D6D60">
      <w:pPr>
        <w:pStyle w:val="PargrafodaLista"/>
        <w:numPr>
          <w:ilvl w:val="0"/>
          <w:numId w:val="19"/>
        </w:numPr>
        <w:jc w:val="both"/>
      </w:pPr>
      <w:r>
        <w:t>Deverá seguir a paginação conforme projeto de acessibilidade;</w:t>
      </w:r>
    </w:p>
    <w:p w:rsidR="009D6D60" w:rsidRDefault="009D6D60" w:rsidP="009D6D60">
      <w:pPr>
        <w:pStyle w:val="PargrafodaLista"/>
        <w:numPr>
          <w:ilvl w:val="0"/>
          <w:numId w:val="19"/>
        </w:numPr>
        <w:jc w:val="both"/>
      </w:pPr>
      <w:r>
        <w:t>Limpar a superfície de instalação, removendo poeira, detritos, graxas, tintas e manchas com detergente neutro;</w:t>
      </w:r>
    </w:p>
    <w:p w:rsidR="009D6D60" w:rsidRDefault="009D6D60" w:rsidP="009D6D60">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9D6D60" w:rsidRDefault="009D6D60" w:rsidP="009D6D60">
      <w:pPr>
        <w:pStyle w:val="PargrafodaLista"/>
        <w:numPr>
          <w:ilvl w:val="0"/>
          <w:numId w:val="19"/>
        </w:numPr>
        <w:jc w:val="both"/>
      </w:pPr>
      <w:r w:rsidRPr="001D1E08">
        <w:t>Examine as superfícies e as áreas adjacentes onde os produtos serão instalados e verifique se estão protegidas, vedadas</w:t>
      </w:r>
      <w:r>
        <w:t>;</w:t>
      </w:r>
    </w:p>
    <w:p w:rsidR="009D6D60" w:rsidRDefault="009D6D60" w:rsidP="009D6D60">
      <w:pPr>
        <w:pStyle w:val="PargrafodaLista"/>
        <w:numPr>
          <w:ilvl w:val="0"/>
          <w:numId w:val="19"/>
        </w:numPr>
        <w:jc w:val="both"/>
      </w:pPr>
      <w:r w:rsidRPr="001D1E08">
        <w:lastRenderedPageBreak/>
        <w:t>Retire qualquer tinta, ceras, seladores e compostos de cura não compatível com o adesivo a ser utilizado</w:t>
      </w:r>
      <w:r>
        <w:t>;</w:t>
      </w:r>
    </w:p>
    <w:p w:rsidR="009D6D60" w:rsidRDefault="009D6D60" w:rsidP="009D6D60">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9D6D60" w:rsidRDefault="009D6D60" w:rsidP="001E21C5">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9D6D60" w:rsidRDefault="009D6D60" w:rsidP="009D6D60">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9D6D60" w:rsidRDefault="009D6D60" w:rsidP="009D6D60">
      <w:pPr>
        <w:pStyle w:val="PargrafodaLista"/>
        <w:numPr>
          <w:ilvl w:val="0"/>
          <w:numId w:val="19"/>
        </w:numPr>
        <w:jc w:val="both"/>
      </w:pPr>
      <w:r w:rsidRPr="00202473">
        <w:t>As peças e instalação do piso devem seguir à risca as Normas Brasileiras Re</w:t>
      </w:r>
      <w:r>
        <w:t>gulamentadoras 9050 (NBR 9050/2020 e NBR 16537/2016).</w:t>
      </w:r>
    </w:p>
    <w:p w:rsidR="009D6D60" w:rsidRDefault="009D6D60" w:rsidP="009D6D60">
      <w:pPr>
        <w:pStyle w:val="PargrafodaLista"/>
        <w:numPr>
          <w:ilvl w:val="0"/>
          <w:numId w:val="19"/>
        </w:numPr>
        <w:jc w:val="both"/>
      </w:pPr>
      <w:r>
        <w:t>Fixar com argamassa colante AC III quando for instalado em área externa;</w:t>
      </w:r>
    </w:p>
    <w:p w:rsidR="009D6D60" w:rsidRDefault="009D6D60" w:rsidP="009D6D60">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9D6D60" w:rsidRDefault="009D6D60" w:rsidP="009D6D60">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9D6D60" w:rsidRDefault="009D6D60" w:rsidP="009D6D60">
      <w:pPr>
        <w:jc w:val="center"/>
        <w:rPr>
          <w:lang w:eastAsia="en-US"/>
        </w:rPr>
      </w:pPr>
      <w:r>
        <w:rPr>
          <w:noProof/>
        </w:rPr>
        <w:drawing>
          <wp:inline distT="0" distB="0" distL="0" distR="0" wp14:anchorId="6ADA43D6" wp14:editId="52694AD3">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00516" cy="1297083"/>
                    </a:xfrm>
                    <a:prstGeom prst="rect">
                      <a:avLst/>
                    </a:prstGeom>
                  </pic:spPr>
                </pic:pic>
              </a:graphicData>
            </a:graphic>
          </wp:inline>
        </w:drawing>
      </w:r>
    </w:p>
    <w:p w:rsidR="009D6D60" w:rsidRPr="00267ED9" w:rsidRDefault="009D6D60" w:rsidP="009D6D60">
      <w:pPr>
        <w:spacing w:after="0" w:line="360" w:lineRule="auto"/>
        <w:jc w:val="center"/>
        <w:rPr>
          <w:sz w:val="20"/>
          <w:szCs w:val="20"/>
          <w:lang w:eastAsia="en-US"/>
        </w:rPr>
      </w:pPr>
      <w:r>
        <w:rPr>
          <w:sz w:val="20"/>
          <w:szCs w:val="20"/>
          <w:lang w:eastAsia="en-US"/>
        </w:rPr>
        <w:t>Detalhe do piso tátil sobreposto ao piso acabado</w:t>
      </w:r>
    </w:p>
    <w:p w:rsidR="009D6D60" w:rsidRDefault="009D6D60" w:rsidP="009D6D60">
      <w:pPr>
        <w:spacing w:after="0" w:line="360" w:lineRule="auto"/>
        <w:jc w:val="center"/>
        <w:rPr>
          <w:sz w:val="20"/>
          <w:szCs w:val="20"/>
          <w:lang w:eastAsia="en-US"/>
        </w:rPr>
      </w:pPr>
      <w:r>
        <w:rPr>
          <w:sz w:val="20"/>
          <w:szCs w:val="20"/>
          <w:lang w:eastAsia="en-US"/>
        </w:rPr>
        <w:t>Fonte: NBR 16537/2016</w:t>
      </w:r>
    </w:p>
    <w:p w:rsidR="009D6D60" w:rsidRDefault="009D6D60" w:rsidP="009D6D60">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9D6D60" w:rsidRDefault="009D6D60" w:rsidP="009D6D60">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9D6D60" w:rsidRDefault="009D6D60" w:rsidP="009D6D60">
      <w:pPr>
        <w:autoSpaceDE w:val="0"/>
        <w:autoSpaceDN w:val="0"/>
        <w:adjustRightInd w:val="0"/>
        <w:spacing w:after="0" w:line="240" w:lineRule="auto"/>
        <w:jc w:val="both"/>
      </w:pPr>
    </w:p>
    <w:p w:rsidR="009D6D60" w:rsidRDefault="009D6D60" w:rsidP="009D6D60">
      <w:pPr>
        <w:jc w:val="center"/>
        <w:rPr>
          <w:noProof/>
        </w:rPr>
      </w:pPr>
      <w:r>
        <w:rPr>
          <w:noProof/>
        </w:rPr>
        <w:lastRenderedPageBreak/>
        <w:drawing>
          <wp:inline distT="0" distB="0" distL="0" distR="0" wp14:anchorId="2C6851A7" wp14:editId="391134B5">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32025" cy="3380740"/>
                    </a:xfrm>
                    <a:prstGeom prst="rect">
                      <a:avLst/>
                    </a:prstGeom>
                  </pic:spPr>
                </pic:pic>
              </a:graphicData>
            </a:graphic>
          </wp:inline>
        </w:drawing>
      </w:r>
    </w:p>
    <w:p w:rsidR="009D6D60" w:rsidRPr="00267ED9" w:rsidRDefault="009D6D60" w:rsidP="009D6D60">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9D6D60" w:rsidRDefault="009D6D60" w:rsidP="009D6D60">
      <w:pPr>
        <w:spacing w:after="0" w:line="360" w:lineRule="auto"/>
        <w:jc w:val="center"/>
        <w:rPr>
          <w:sz w:val="20"/>
          <w:szCs w:val="20"/>
          <w:lang w:eastAsia="en-US"/>
        </w:rPr>
      </w:pPr>
      <w:r>
        <w:rPr>
          <w:sz w:val="20"/>
          <w:szCs w:val="20"/>
          <w:lang w:eastAsia="en-US"/>
        </w:rPr>
        <w:t>Fonte: NBR 16537/2016 (tabela 1)</w:t>
      </w:r>
    </w:p>
    <w:p w:rsidR="009D6D60" w:rsidRDefault="009D6D60" w:rsidP="009D6D60">
      <w:pPr>
        <w:spacing w:after="0" w:line="360" w:lineRule="auto"/>
        <w:jc w:val="center"/>
        <w:rPr>
          <w:sz w:val="20"/>
          <w:szCs w:val="20"/>
          <w:lang w:eastAsia="en-US"/>
        </w:rPr>
      </w:pPr>
    </w:p>
    <w:p w:rsidR="009D6D60" w:rsidRDefault="009D6D60" w:rsidP="009D6D60">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9D6D60" w:rsidRDefault="009D6D60" w:rsidP="009D6D60">
      <w:pPr>
        <w:autoSpaceDE w:val="0"/>
        <w:autoSpaceDN w:val="0"/>
        <w:adjustRightInd w:val="0"/>
      </w:pPr>
    </w:p>
    <w:p w:rsidR="009D6D60" w:rsidRDefault="009D6D60" w:rsidP="009D6D60">
      <w:pPr>
        <w:autoSpaceDE w:val="0"/>
        <w:autoSpaceDN w:val="0"/>
        <w:adjustRightInd w:val="0"/>
        <w:jc w:val="center"/>
      </w:pPr>
      <w:r>
        <w:rPr>
          <w:noProof/>
        </w:rPr>
        <w:drawing>
          <wp:inline distT="0" distB="0" distL="0" distR="0" wp14:anchorId="641FD0B4" wp14:editId="33967823">
            <wp:extent cx="4953000" cy="3058592"/>
            <wp:effectExtent l="0" t="0" r="0" b="889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74476" cy="3071854"/>
                    </a:xfrm>
                    <a:prstGeom prst="rect">
                      <a:avLst/>
                    </a:prstGeom>
                  </pic:spPr>
                </pic:pic>
              </a:graphicData>
            </a:graphic>
          </wp:inline>
        </w:drawing>
      </w:r>
    </w:p>
    <w:p w:rsidR="009D6D60" w:rsidRPr="00267ED9" w:rsidRDefault="009D6D60" w:rsidP="009D6D60">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9D6D60" w:rsidRDefault="009D6D60" w:rsidP="009D6D60">
      <w:pPr>
        <w:spacing w:after="0" w:line="360" w:lineRule="auto"/>
        <w:jc w:val="center"/>
        <w:rPr>
          <w:sz w:val="20"/>
          <w:szCs w:val="20"/>
          <w:lang w:eastAsia="en-US"/>
        </w:rPr>
      </w:pPr>
      <w:r>
        <w:rPr>
          <w:sz w:val="20"/>
          <w:szCs w:val="20"/>
          <w:lang w:eastAsia="en-US"/>
        </w:rPr>
        <w:t>Fonte: NBR 16537/2016 (tabela 1)</w:t>
      </w:r>
    </w:p>
    <w:p w:rsidR="009D6D60" w:rsidRDefault="009D6D60" w:rsidP="009D6D60">
      <w:pPr>
        <w:spacing w:after="0" w:line="360" w:lineRule="auto"/>
        <w:jc w:val="center"/>
        <w:rPr>
          <w:sz w:val="20"/>
          <w:szCs w:val="20"/>
          <w:lang w:eastAsia="en-US"/>
        </w:rPr>
      </w:pPr>
    </w:p>
    <w:p w:rsidR="009D6D60" w:rsidRDefault="009D6D60" w:rsidP="009D6D60">
      <w:pPr>
        <w:spacing w:after="0" w:line="360" w:lineRule="auto"/>
        <w:jc w:val="center"/>
        <w:rPr>
          <w:sz w:val="20"/>
          <w:szCs w:val="20"/>
          <w:lang w:eastAsia="en-US"/>
        </w:rPr>
      </w:pPr>
    </w:p>
    <w:p w:rsidR="009D6D60" w:rsidRDefault="009D6D60" w:rsidP="009D6D60">
      <w:pPr>
        <w:autoSpaceDE w:val="0"/>
        <w:autoSpaceDN w:val="0"/>
        <w:adjustRightInd w:val="0"/>
        <w:spacing w:after="0"/>
        <w:jc w:val="both"/>
      </w:pPr>
    </w:p>
    <w:p w:rsidR="00690EAF" w:rsidRDefault="00690EAF" w:rsidP="009D6D60">
      <w:pPr>
        <w:autoSpaceDE w:val="0"/>
        <w:autoSpaceDN w:val="0"/>
        <w:adjustRightInd w:val="0"/>
        <w:spacing w:after="0"/>
        <w:jc w:val="both"/>
      </w:pPr>
    </w:p>
    <w:p w:rsidR="009D6D60" w:rsidRDefault="009D6D60" w:rsidP="009D6D60">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4A403D" w:rsidRDefault="004A403D" w:rsidP="001E21C5">
      <w:pPr>
        <w:autoSpaceDE w:val="0"/>
        <w:autoSpaceDN w:val="0"/>
        <w:adjustRightInd w:val="0"/>
        <w:jc w:val="both"/>
      </w:pPr>
    </w:p>
    <w:p w:rsidR="001E21C5" w:rsidRDefault="001E21C5" w:rsidP="001E21C5">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4A403D" w:rsidRPr="00D74F30" w:rsidRDefault="004A403D" w:rsidP="004A403D">
      <w:pPr>
        <w:autoSpaceDE w:val="0"/>
        <w:autoSpaceDN w:val="0"/>
        <w:adjustRightInd w:val="0"/>
        <w:spacing w:after="0"/>
        <w:jc w:val="both"/>
      </w:pPr>
      <w:r w:rsidRPr="00D74F30">
        <w:t>Quando houver necessidade de realização de cortes e emendas na sinalização tátil, é recomendável</w:t>
      </w:r>
    </w:p>
    <w:p w:rsidR="004A403D" w:rsidRDefault="004A403D" w:rsidP="004A403D">
      <w:pPr>
        <w:autoSpaceDE w:val="0"/>
        <w:autoSpaceDN w:val="0"/>
        <w:adjustRightInd w:val="0"/>
        <w:spacing w:after="0"/>
        <w:jc w:val="both"/>
      </w:pPr>
      <w:proofErr w:type="gramStart"/>
      <w:r w:rsidRPr="00D74F30">
        <w:t>preservar</w:t>
      </w:r>
      <w:proofErr w:type="gramEnd"/>
      <w:r w:rsidRPr="00D74F30">
        <w:t xml:space="preserve"> ao máximo a continuidade do relevo, conforme as Figuras 80 e 81 da NBR 16537/2016</w:t>
      </w:r>
      <w:r>
        <w:t>.</w:t>
      </w:r>
    </w:p>
    <w:p w:rsidR="004A403D" w:rsidRPr="00D74F30" w:rsidRDefault="004A403D" w:rsidP="004A403D">
      <w:pPr>
        <w:autoSpaceDE w:val="0"/>
        <w:autoSpaceDN w:val="0"/>
        <w:adjustRightInd w:val="0"/>
        <w:spacing w:after="0"/>
        <w:jc w:val="both"/>
      </w:pPr>
    </w:p>
    <w:p w:rsidR="004A403D" w:rsidRDefault="004A403D" w:rsidP="004A403D">
      <w:pPr>
        <w:autoSpaceDE w:val="0"/>
        <w:autoSpaceDN w:val="0"/>
        <w:adjustRightInd w:val="0"/>
        <w:jc w:val="center"/>
      </w:pPr>
      <w:r>
        <w:rPr>
          <w:noProof/>
        </w:rPr>
        <w:drawing>
          <wp:inline distT="0" distB="0" distL="0" distR="0" wp14:anchorId="3E3ED363" wp14:editId="0B40486C">
            <wp:extent cx="4562709" cy="2295525"/>
            <wp:effectExtent l="0" t="0" r="9525"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79914" cy="2304181"/>
                    </a:xfrm>
                    <a:prstGeom prst="rect">
                      <a:avLst/>
                    </a:prstGeom>
                  </pic:spPr>
                </pic:pic>
              </a:graphicData>
            </a:graphic>
          </wp:inline>
        </w:drawing>
      </w:r>
    </w:p>
    <w:p w:rsidR="004A403D" w:rsidRDefault="004A403D" w:rsidP="004A403D">
      <w:pPr>
        <w:autoSpaceDE w:val="0"/>
        <w:autoSpaceDN w:val="0"/>
        <w:adjustRightInd w:val="0"/>
        <w:jc w:val="center"/>
      </w:pPr>
    </w:p>
    <w:p w:rsidR="004A403D" w:rsidRDefault="004A403D" w:rsidP="004A403D">
      <w:pPr>
        <w:autoSpaceDE w:val="0"/>
        <w:autoSpaceDN w:val="0"/>
        <w:adjustRightInd w:val="0"/>
        <w:jc w:val="center"/>
      </w:pPr>
      <w:r>
        <w:rPr>
          <w:noProof/>
        </w:rPr>
        <w:drawing>
          <wp:inline distT="0" distB="0" distL="0" distR="0" wp14:anchorId="3C270757" wp14:editId="40515F9C">
            <wp:extent cx="4448308" cy="1552575"/>
            <wp:effectExtent l="0" t="0" r="9525"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56649" cy="1555486"/>
                    </a:xfrm>
                    <a:prstGeom prst="rect">
                      <a:avLst/>
                    </a:prstGeom>
                  </pic:spPr>
                </pic:pic>
              </a:graphicData>
            </a:graphic>
          </wp:inline>
        </w:drawing>
      </w:r>
    </w:p>
    <w:p w:rsidR="004A403D" w:rsidRPr="00267ED9" w:rsidRDefault="004A403D" w:rsidP="004A403D">
      <w:pPr>
        <w:spacing w:after="0" w:line="360" w:lineRule="auto"/>
        <w:jc w:val="center"/>
        <w:rPr>
          <w:sz w:val="20"/>
          <w:szCs w:val="20"/>
          <w:lang w:eastAsia="en-US"/>
        </w:rPr>
      </w:pPr>
      <w:r>
        <w:rPr>
          <w:sz w:val="20"/>
          <w:szCs w:val="20"/>
          <w:lang w:eastAsia="en-US"/>
        </w:rPr>
        <w:t>Figuras 80 e 81 da NBR 16537/2016</w:t>
      </w:r>
    </w:p>
    <w:p w:rsidR="004A403D" w:rsidRDefault="004A403D" w:rsidP="004A403D">
      <w:pPr>
        <w:spacing w:after="0" w:line="360" w:lineRule="auto"/>
        <w:jc w:val="center"/>
        <w:rPr>
          <w:sz w:val="20"/>
          <w:szCs w:val="20"/>
          <w:lang w:eastAsia="en-US"/>
        </w:rPr>
      </w:pPr>
      <w:r>
        <w:rPr>
          <w:sz w:val="20"/>
          <w:szCs w:val="20"/>
          <w:lang w:eastAsia="en-US"/>
        </w:rPr>
        <w:t>Fonte: NBR 16537/2016</w:t>
      </w:r>
    </w:p>
    <w:p w:rsidR="004A403D" w:rsidRDefault="004A403D" w:rsidP="004A403D">
      <w:pPr>
        <w:autoSpaceDE w:val="0"/>
        <w:autoSpaceDN w:val="0"/>
        <w:adjustRightInd w:val="0"/>
        <w:spacing w:after="0"/>
        <w:jc w:val="both"/>
      </w:pPr>
      <w:r w:rsidRPr="00D74F30">
        <w:t>Para os pisos táteis de alerta, deve ser evitado o corte das peças no alinhamento dos relevos,</w:t>
      </w:r>
      <w:r>
        <w:t xml:space="preserve"> </w:t>
      </w:r>
      <w:r w:rsidRPr="00D74F30">
        <w:t>podendo ser seguidos os exemplos das Figuras 82 e 83 da NBR 16537/2016.</w:t>
      </w:r>
    </w:p>
    <w:p w:rsidR="004A403D" w:rsidRPr="00D74F30" w:rsidRDefault="004A403D" w:rsidP="004A403D">
      <w:pPr>
        <w:autoSpaceDE w:val="0"/>
        <w:autoSpaceDN w:val="0"/>
        <w:adjustRightInd w:val="0"/>
        <w:spacing w:after="0"/>
        <w:jc w:val="both"/>
      </w:pPr>
    </w:p>
    <w:p w:rsidR="004A403D" w:rsidRDefault="004A403D" w:rsidP="004A403D">
      <w:pPr>
        <w:spacing w:after="0" w:line="360" w:lineRule="auto"/>
        <w:jc w:val="center"/>
        <w:rPr>
          <w:sz w:val="20"/>
          <w:szCs w:val="20"/>
          <w:lang w:eastAsia="en-US"/>
        </w:rPr>
      </w:pPr>
      <w:r>
        <w:rPr>
          <w:noProof/>
        </w:rPr>
        <w:lastRenderedPageBreak/>
        <w:drawing>
          <wp:inline distT="0" distB="0" distL="0" distR="0" wp14:anchorId="0CCDB6B2" wp14:editId="4AE68808">
            <wp:extent cx="6908608" cy="3857625"/>
            <wp:effectExtent l="0" t="0" r="6985"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910947" cy="3858931"/>
                    </a:xfrm>
                    <a:prstGeom prst="rect">
                      <a:avLst/>
                    </a:prstGeom>
                  </pic:spPr>
                </pic:pic>
              </a:graphicData>
            </a:graphic>
          </wp:inline>
        </w:drawing>
      </w:r>
    </w:p>
    <w:p w:rsidR="004A403D" w:rsidRPr="00267ED9" w:rsidRDefault="004A403D" w:rsidP="004A403D">
      <w:pPr>
        <w:spacing w:after="0" w:line="360" w:lineRule="auto"/>
        <w:jc w:val="center"/>
        <w:rPr>
          <w:sz w:val="20"/>
          <w:szCs w:val="20"/>
          <w:lang w:eastAsia="en-US"/>
        </w:rPr>
      </w:pPr>
      <w:r>
        <w:rPr>
          <w:sz w:val="20"/>
          <w:szCs w:val="20"/>
          <w:lang w:eastAsia="en-US"/>
        </w:rPr>
        <w:t>Figuras 82 e 83 da NBR 16537/2016</w:t>
      </w:r>
    </w:p>
    <w:p w:rsidR="004A403D" w:rsidRDefault="004A403D" w:rsidP="004A403D">
      <w:pPr>
        <w:spacing w:after="0" w:line="360" w:lineRule="auto"/>
        <w:jc w:val="center"/>
        <w:rPr>
          <w:sz w:val="20"/>
          <w:szCs w:val="20"/>
          <w:lang w:eastAsia="en-US"/>
        </w:rPr>
      </w:pPr>
      <w:r>
        <w:rPr>
          <w:sz w:val="20"/>
          <w:szCs w:val="20"/>
          <w:lang w:eastAsia="en-US"/>
        </w:rPr>
        <w:t>Fonte: NBR 16537/2016</w:t>
      </w:r>
    </w:p>
    <w:p w:rsidR="004A403D" w:rsidRDefault="004A403D" w:rsidP="004A403D">
      <w:pPr>
        <w:autoSpaceDE w:val="0"/>
        <w:autoSpaceDN w:val="0"/>
        <w:adjustRightInd w:val="0"/>
        <w:jc w:val="both"/>
      </w:pPr>
    </w:p>
    <w:p w:rsidR="00536B32" w:rsidRPr="001E21C5" w:rsidRDefault="00536B32" w:rsidP="003E48E3">
      <w:pPr>
        <w:pStyle w:val="Ttulo2"/>
        <w:numPr>
          <w:ilvl w:val="1"/>
          <w:numId w:val="23"/>
        </w:numPr>
        <w:rPr>
          <w:highlight w:val="yellow"/>
        </w:rPr>
      </w:pPr>
      <w:bookmarkStart w:id="19" w:name="_Toc71056903"/>
      <w:r w:rsidRPr="001E21C5">
        <w:rPr>
          <w:highlight w:val="yellow"/>
        </w:rPr>
        <w:t>Pintura em Piso</w:t>
      </w:r>
      <w:bookmarkEnd w:id="19"/>
    </w:p>
    <w:p w:rsidR="00536B32" w:rsidRPr="00A752DA" w:rsidRDefault="00536B32" w:rsidP="00536B32">
      <w:pPr>
        <w:spacing w:after="0" w:line="240" w:lineRule="auto"/>
        <w:jc w:val="both"/>
        <w:rPr>
          <w:sz w:val="20"/>
          <w:szCs w:val="20"/>
        </w:rPr>
      </w:pPr>
    </w:p>
    <w:p w:rsidR="005E2044" w:rsidRDefault="005E2044" w:rsidP="005E2044">
      <w:pPr>
        <w:jc w:val="both"/>
        <w:rPr>
          <w:bCs/>
        </w:rPr>
      </w:pPr>
      <w:r>
        <w:rPr>
          <w:bCs/>
        </w:rPr>
        <w:t>Deverá ser verificada em projeto, o local que receberá pintura em piso.</w:t>
      </w:r>
    </w:p>
    <w:p w:rsidR="005E2044" w:rsidRDefault="005E2044" w:rsidP="005E2044">
      <w:pPr>
        <w:jc w:val="both"/>
      </w:pPr>
      <w:r>
        <w:t>Aplicações:</w:t>
      </w:r>
    </w:p>
    <w:p w:rsidR="005E2044" w:rsidRDefault="005E2044" w:rsidP="005E2044">
      <w:pPr>
        <w:pStyle w:val="PargrafodaLista"/>
        <w:numPr>
          <w:ilvl w:val="0"/>
          <w:numId w:val="19"/>
        </w:numPr>
        <w:jc w:val="both"/>
      </w:pPr>
      <w:r>
        <w:t>Sinalização de vaga de estacionamento para idoso;</w:t>
      </w:r>
    </w:p>
    <w:p w:rsidR="005E2044" w:rsidRDefault="005E2044" w:rsidP="005E2044">
      <w:pPr>
        <w:pStyle w:val="PargrafodaLista"/>
        <w:numPr>
          <w:ilvl w:val="0"/>
          <w:numId w:val="19"/>
        </w:numPr>
        <w:jc w:val="both"/>
      </w:pPr>
      <w:r>
        <w:t>Sinalização de vaga de estacionamento para pessoas com deficiência;</w:t>
      </w:r>
    </w:p>
    <w:p w:rsidR="005E2044" w:rsidRPr="001E21C5" w:rsidRDefault="005E2044" w:rsidP="005E2044">
      <w:pPr>
        <w:pStyle w:val="PargrafodaLista"/>
        <w:numPr>
          <w:ilvl w:val="0"/>
          <w:numId w:val="19"/>
        </w:numPr>
        <w:jc w:val="both"/>
        <w:rPr>
          <w:highlight w:val="yellow"/>
        </w:rPr>
      </w:pPr>
      <w:r w:rsidRPr="001E21C5">
        <w:rPr>
          <w:highlight w:val="yellow"/>
        </w:rPr>
        <w:t>Travessia de pedestres;</w:t>
      </w:r>
    </w:p>
    <w:p w:rsidR="005E2044" w:rsidRDefault="005E2044" w:rsidP="005E2044">
      <w:pPr>
        <w:pStyle w:val="PargrafodaLista"/>
        <w:numPr>
          <w:ilvl w:val="0"/>
          <w:numId w:val="19"/>
        </w:numPr>
        <w:jc w:val="both"/>
      </w:pPr>
      <w:r>
        <w:t>Escadas, rampas e patamares;</w:t>
      </w:r>
    </w:p>
    <w:p w:rsidR="005E2044" w:rsidRDefault="005E2044" w:rsidP="005E2044">
      <w:pPr>
        <w:pStyle w:val="PargrafodaLista"/>
        <w:numPr>
          <w:ilvl w:val="0"/>
          <w:numId w:val="19"/>
        </w:numPr>
        <w:jc w:val="both"/>
      </w:pPr>
      <w:r>
        <w:t>Guia de balizamento;</w:t>
      </w:r>
    </w:p>
    <w:p w:rsidR="005E2044" w:rsidRDefault="005E2044" w:rsidP="005E2044">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5E2044" w:rsidRDefault="005E2044" w:rsidP="005E2044">
      <w:pPr>
        <w:jc w:val="both"/>
      </w:pPr>
      <w:r>
        <w:t xml:space="preserve">Após o preparo do </w:t>
      </w:r>
      <w:hyperlink r:id="rId22" w:tooltip="piso" w:history="1">
        <w:r w:rsidRPr="00797DA9">
          <w:t>piso</w:t>
        </w:r>
      </w:hyperlink>
      <w:r>
        <w:t xml:space="preserve"> e da tinta para piso, pode-se aplicar a primeira demão, com rolo de tinta. Após a secagem, aplicar a segunda demão. </w:t>
      </w:r>
    </w:p>
    <w:p w:rsidR="005E2044" w:rsidRDefault="005E2044" w:rsidP="005E2044">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4A403D" w:rsidRDefault="004A403D" w:rsidP="005E2044">
      <w:pPr>
        <w:jc w:val="both"/>
        <w:rPr>
          <w:rFonts w:eastAsia="Times New Roman" w:cstheme="minorHAnsi"/>
        </w:rPr>
      </w:pPr>
    </w:p>
    <w:p w:rsidR="004A403D" w:rsidRDefault="004A403D" w:rsidP="005E2044">
      <w:pPr>
        <w:jc w:val="both"/>
        <w:rPr>
          <w:rFonts w:eastAsia="Times New Roman" w:cstheme="minorHAnsi"/>
        </w:rPr>
      </w:pPr>
    </w:p>
    <w:p w:rsidR="005E2044" w:rsidRDefault="005E2044" w:rsidP="005E2044">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1E21C5" w:rsidRDefault="001E21C5" w:rsidP="005E2044">
      <w:pPr>
        <w:jc w:val="both"/>
      </w:pPr>
    </w:p>
    <w:p w:rsidR="001E21C5" w:rsidRPr="00211B90" w:rsidRDefault="001E21C5" w:rsidP="001E21C5">
      <w:pPr>
        <w:pStyle w:val="Ttulo2"/>
        <w:numPr>
          <w:ilvl w:val="1"/>
          <w:numId w:val="23"/>
        </w:numPr>
        <w:rPr>
          <w:highlight w:val="yellow"/>
        </w:rPr>
      </w:pPr>
      <w:bookmarkStart w:id="20" w:name="_Toc63968861"/>
      <w:bookmarkStart w:id="21" w:name="_Toc71056904"/>
      <w:r w:rsidRPr="00211B90">
        <w:rPr>
          <w:highlight w:val="yellow"/>
        </w:rPr>
        <w:t>Travessia Elevada</w:t>
      </w:r>
      <w:bookmarkEnd w:id="20"/>
      <w:bookmarkEnd w:id="21"/>
    </w:p>
    <w:p w:rsidR="001E21C5" w:rsidRDefault="001E21C5" w:rsidP="001E21C5">
      <w:pPr>
        <w:jc w:val="both"/>
      </w:pPr>
    </w:p>
    <w:p w:rsidR="001E21C5" w:rsidRDefault="001E21C5" w:rsidP="001E21C5">
      <w:pPr>
        <w:jc w:val="both"/>
      </w:pPr>
      <w:r>
        <w:t xml:space="preserve">Antes da execução da travessia, deverá ser consultado o Departamento de Trânsito do Município para verificar as dimensões corretas, conforme Normas e legislações municipais. </w:t>
      </w:r>
    </w:p>
    <w:p w:rsidR="001E21C5" w:rsidRDefault="001E21C5" w:rsidP="001E21C5">
      <w:pPr>
        <w:jc w:val="both"/>
      </w:pPr>
      <w:r>
        <w:t>Deverá ser conferido “in loco” pela Construtora responsável, a altura do meio fio a fim de nivelar om o nível final do piso acabado da Travessia.</w:t>
      </w:r>
    </w:p>
    <w:p w:rsidR="001E21C5" w:rsidRDefault="001E21C5" w:rsidP="001E21C5">
      <w:pPr>
        <w:jc w:val="both"/>
      </w:pPr>
      <w:r>
        <w:t>O material que está sendo considerado é o concreto betuminoso, podendo ser alterado caso a fiscalização do município ou o Departamento de Trânsito julguem necessário.</w:t>
      </w:r>
    </w:p>
    <w:p w:rsidR="001E21C5" w:rsidRDefault="001E21C5" w:rsidP="001E21C5">
      <w:pPr>
        <w:jc w:val="both"/>
      </w:pPr>
      <w:r>
        <w:t>A colocação do piso tátil deverá seguir as orientações conforme projeto e NBR 16537/2016.</w:t>
      </w:r>
    </w:p>
    <w:p w:rsidR="00E74933" w:rsidRDefault="00E74933" w:rsidP="00E74933">
      <w:pPr>
        <w:pStyle w:val="Ttulo2"/>
      </w:pPr>
    </w:p>
    <w:p w:rsidR="00E16C22" w:rsidRDefault="00E16C22" w:rsidP="003E48E3">
      <w:pPr>
        <w:pStyle w:val="Ttulo2"/>
        <w:numPr>
          <w:ilvl w:val="1"/>
          <w:numId w:val="23"/>
        </w:numPr>
      </w:pPr>
      <w:bookmarkStart w:id="22" w:name="_Toc71056905"/>
      <w:r w:rsidRPr="003E48E3">
        <w:t>Símbolo vaga P.C.D e Idoso.</w:t>
      </w:r>
      <w:bookmarkEnd w:id="22"/>
    </w:p>
    <w:p w:rsidR="003E48E3" w:rsidRPr="003E48E3" w:rsidRDefault="003E48E3" w:rsidP="00E74933">
      <w:pPr>
        <w:pStyle w:val="Ttulo2"/>
      </w:pPr>
    </w:p>
    <w:p w:rsidR="005E2044" w:rsidRDefault="005E2044" w:rsidP="005E2044">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5E2044" w:rsidRPr="00CC4370" w:rsidRDefault="005E2044" w:rsidP="005E2044">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5E2044" w:rsidRDefault="005E2044" w:rsidP="005E2044">
      <w:pPr>
        <w:jc w:val="both"/>
        <w:rPr>
          <w:bCs/>
        </w:rPr>
      </w:pPr>
    </w:p>
    <w:p w:rsidR="005E2044" w:rsidRDefault="005E2044" w:rsidP="005E2044">
      <w:pPr>
        <w:jc w:val="center"/>
        <w:rPr>
          <w:lang w:eastAsia="en-US"/>
        </w:rPr>
      </w:pPr>
      <w:r>
        <w:rPr>
          <w:noProof/>
        </w:rPr>
        <w:lastRenderedPageBreak/>
        <w:drawing>
          <wp:inline distT="0" distB="0" distL="0" distR="0" wp14:anchorId="1A535883" wp14:editId="0A775097">
            <wp:extent cx="5174495" cy="1913861"/>
            <wp:effectExtent l="0" t="0" r="762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97760" cy="1922466"/>
                    </a:xfrm>
                    <a:prstGeom prst="rect">
                      <a:avLst/>
                    </a:prstGeom>
                  </pic:spPr>
                </pic:pic>
              </a:graphicData>
            </a:graphic>
          </wp:inline>
        </w:drawing>
      </w:r>
    </w:p>
    <w:p w:rsidR="005E2044" w:rsidRPr="00267ED9" w:rsidRDefault="005E2044" w:rsidP="005E2044">
      <w:pPr>
        <w:spacing w:after="0" w:line="360" w:lineRule="auto"/>
        <w:jc w:val="center"/>
        <w:rPr>
          <w:sz w:val="20"/>
          <w:szCs w:val="20"/>
          <w:lang w:eastAsia="en-US"/>
        </w:rPr>
      </w:pPr>
      <w:r>
        <w:rPr>
          <w:sz w:val="20"/>
          <w:szCs w:val="20"/>
          <w:lang w:eastAsia="en-US"/>
        </w:rPr>
        <w:t>Símbolo Internacional de acesso</w:t>
      </w:r>
    </w:p>
    <w:p w:rsidR="005E2044" w:rsidRDefault="005E2044" w:rsidP="005E2044">
      <w:pPr>
        <w:spacing w:after="0" w:line="360" w:lineRule="auto"/>
        <w:jc w:val="center"/>
        <w:rPr>
          <w:sz w:val="20"/>
          <w:szCs w:val="20"/>
          <w:lang w:eastAsia="en-US"/>
        </w:rPr>
      </w:pPr>
      <w:r>
        <w:rPr>
          <w:sz w:val="20"/>
          <w:szCs w:val="20"/>
          <w:lang w:eastAsia="en-US"/>
        </w:rPr>
        <w:t>Fonte: NBR 9050/2020</w:t>
      </w:r>
    </w:p>
    <w:p w:rsidR="005E2044" w:rsidRDefault="005E2044" w:rsidP="005E2044">
      <w:pPr>
        <w:rPr>
          <w:bCs/>
        </w:rPr>
      </w:pPr>
    </w:p>
    <w:p w:rsidR="001E21C5" w:rsidRDefault="001E21C5" w:rsidP="005E2044">
      <w:pPr>
        <w:rPr>
          <w:bCs/>
        </w:rPr>
      </w:pPr>
    </w:p>
    <w:p w:rsidR="001E21C5" w:rsidRDefault="001E21C5" w:rsidP="005E2044">
      <w:pPr>
        <w:rPr>
          <w:bCs/>
        </w:rPr>
      </w:pPr>
    </w:p>
    <w:p w:rsidR="001E21C5" w:rsidRDefault="001E21C5" w:rsidP="005E2044">
      <w:pPr>
        <w:rPr>
          <w:bCs/>
        </w:rPr>
      </w:pPr>
    </w:p>
    <w:p w:rsidR="005E2044" w:rsidRDefault="005E2044" w:rsidP="005E2044">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rsidR="005E2044" w:rsidRPr="002646B4" w:rsidRDefault="005E2044" w:rsidP="005E2044">
      <w:pPr>
        <w:pStyle w:val="PargrafodaLista"/>
        <w:numPr>
          <w:ilvl w:val="0"/>
          <w:numId w:val="19"/>
        </w:numPr>
        <w:jc w:val="both"/>
      </w:pPr>
      <w:r w:rsidRPr="002646B4">
        <w:t>Ser demarcadas por marca delimitadora de estacionamento regulamentado, com largura de 0,20m;</w:t>
      </w:r>
    </w:p>
    <w:p w:rsidR="005E2044" w:rsidRPr="002646B4" w:rsidRDefault="005E2044" w:rsidP="005E2044">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rsidR="005E2044" w:rsidRDefault="005E2044" w:rsidP="005E2044">
      <w:pPr>
        <w:pStyle w:val="PargrafodaLista"/>
        <w:numPr>
          <w:ilvl w:val="0"/>
          <w:numId w:val="19"/>
        </w:numPr>
        <w:jc w:val="both"/>
      </w:pPr>
      <w:r w:rsidRPr="002646B4">
        <w:t xml:space="preserve">Deve estar sempre voltada para o fluxo </w:t>
      </w:r>
      <w:r>
        <w:t>veicular e paralela ao meio fio;</w:t>
      </w:r>
    </w:p>
    <w:p w:rsidR="005E2044" w:rsidRDefault="005E2044" w:rsidP="005E2044">
      <w:pPr>
        <w:spacing w:after="0" w:line="360" w:lineRule="auto"/>
        <w:jc w:val="center"/>
        <w:rPr>
          <w:sz w:val="20"/>
          <w:szCs w:val="20"/>
          <w:lang w:eastAsia="en-US"/>
        </w:rPr>
      </w:pPr>
      <w:r>
        <w:rPr>
          <w:noProof/>
        </w:rPr>
        <w:drawing>
          <wp:inline distT="0" distB="0" distL="0" distR="0" wp14:anchorId="1E5B70C6" wp14:editId="35020D15">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817214" cy="1000250"/>
                    </a:xfrm>
                    <a:prstGeom prst="rect">
                      <a:avLst/>
                    </a:prstGeom>
                  </pic:spPr>
                </pic:pic>
              </a:graphicData>
            </a:graphic>
          </wp:inline>
        </w:drawing>
      </w:r>
    </w:p>
    <w:p w:rsidR="005E2044" w:rsidRPr="00267ED9" w:rsidRDefault="005E2044" w:rsidP="005E2044">
      <w:pPr>
        <w:spacing w:after="0" w:line="360" w:lineRule="auto"/>
        <w:jc w:val="center"/>
        <w:rPr>
          <w:sz w:val="20"/>
          <w:szCs w:val="20"/>
          <w:lang w:eastAsia="en-US"/>
        </w:rPr>
      </w:pPr>
      <w:r>
        <w:rPr>
          <w:sz w:val="20"/>
          <w:szCs w:val="20"/>
          <w:lang w:eastAsia="en-US"/>
        </w:rPr>
        <w:t>Sinalização Idoso</w:t>
      </w:r>
    </w:p>
    <w:p w:rsidR="005E2044" w:rsidRDefault="005E2044" w:rsidP="005E2044">
      <w:pPr>
        <w:spacing w:after="0" w:line="360" w:lineRule="auto"/>
        <w:jc w:val="center"/>
        <w:rPr>
          <w:bCs/>
        </w:rPr>
      </w:pPr>
      <w:r>
        <w:rPr>
          <w:sz w:val="20"/>
          <w:szCs w:val="20"/>
          <w:lang w:eastAsia="en-US"/>
        </w:rPr>
        <w:t xml:space="preserve">Fonte: CET </w:t>
      </w:r>
      <w:r>
        <w:rPr>
          <w:bCs/>
        </w:rPr>
        <w:t>Manual de sinalização Viária – Idoso</w:t>
      </w:r>
    </w:p>
    <w:p w:rsidR="008A60A5" w:rsidRDefault="008A60A5" w:rsidP="00E74933">
      <w:pPr>
        <w:pStyle w:val="Ttulo2"/>
      </w:pPr>
    </w:p>
    <w:p w:rsidR="008A60A5" w:rsidRDefault="008A60A5" w:rsidP="003E48E3">
      <w:pPr>
        <w:pStyle w:val="Ttulo2"/>
        <w:numPr>
          <w:ilvl w:val="1"/>
          <w:numId w:val="23"/>
        </w:numPr>
      </w:pPr>
      <w:bookmarkStart w:id="23" w:name="_Toc71056906"/>
      <w:r w:rsidRPr="003E48E3">
        <w:t>Vaga P.C.D</w:t>
      </w:r>
      <w:bookmarkEnd w:id="23"/>
      <w:r w:rsidRPr="003E48E3">
        <w:t xml:space="preserve"> </w:t>
      </w:r>
    </w:p>
    <w:p w:rsidR="003E48E3" w:rsidRPr="003E48E3" w:rsidRDefault="003E48E3" w:rsidP="00E74933">
      <w:pPr>
        <w:pStyle w:val="Ttulo2"/>
      </w:pPr>
    </w:p>
    <w:p w:rsidR="005E2044" w:rsidRDefault="005E2044" w:rsidP="005E2044">
      <w:pPr>
        <w:jc w:val="both"/>
        <w:rPr>
          <w:bCs/>
        </w:rPr>
      </w:pPr>
      <w:r>
        <w:rPr>
          <w:bCs/>
        </w:rPr>
        <w:t xml:space="preserve">Para a vaga acessível localizada na rua, foi utilizada </w:t>
      </w:r>
      <w:r w:rsidRPr="00EF1ED0">
        <w:rPr>
          <w:b/>
          <w:bCs/>
        </w:rPr>
        <w:t>o Manual de Sinalização – CET</w:t>
      </w:r>
      <w:r>
        <w:rPr>
          <w:bCs/>
        </w:rPr>
        <w:t xml:space="preserve">,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w:t>
      </w:r>
      <w:r>
        <w:rPr>
          <w:bCs/>
        </w:rPr>
        <w:lastRenderedPageBreak/>
        <w:t>delimitadora, composta de uma linha branca deve ter no mínimo 0,10m de largura, delimitando a vaga. O Símbolo SIA deve se posicionar no meio da vaga.</w:t>
      </w:r>
    </w:p>
    <w:p w:rsidR="005E2044" w:rsidRPr="005B55A1" w:rsidRDefault="005E2044" w:rsidP="005E2044">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5E2044" w:rsidRPr="00B950FE" w:rsidRDefault="005E2044" w:rsidP="005E2044">
      <w:r>
        <w:t xml:space="preserve">As vagas reservadas devem atender a todos os subitens do item 6.14 da NBR 9050/2020. </w:t>
      </w:r>
    </w:p>
    <w:p w:rsidR="00E74933" w:rsidRDefault="00E74933" w:rsidP="001A7288">
      <w:pPr>
        <w:pStyle w:val="Legenda"/>
      </w:pPr>
    </w:p>
    <w:p w:rsidR="0094489A" w:rsidRDefault="0094489A" w:rsidP="003E48E3">
      <w:pPr>
        <w:pStyle w:val="Ttulo2"/>
        <w:numPr>
          <w:ilvl w:val="1"/>
          <w:numId w:val="23"/>
        </w:numPr>
      </w:pPr>
      <w:bookmarkStart w:id="24" w:name="_Toc71056907"/>
      <w:r w:rsidRPr="003E48E3">
        <w:t>Vaga Idoso</w:t>
      </w:r>
      <w:bookmarkEnd w:id="24"/>
    </w:p>
    <w:p w:rsidR="003E48E3" w:rsidRPr="003E48E3" w:rsidRDefault="003E48E3" w:rsidP="00E74933">
      <w:pPr>
        <w:pStyle w:val="Ttulo2"/>
      </w:pPr>
    </w:p>
    <w:p w:rsidR="005E2044" w:rsidRDefault="005E2044" w:rsidP="005E2044">
      <w:pPr>
        <w:jc w:val="both"/>
      </w:pPr>
      <w:r>
        <w:t>Na rua foi considerado uma vaga para idoso, na paralela compartilhando a faixa livre de 1,20m e a guia rebaixada, utilizando como referência a</w:t>
      </w:r>
      <w:r w:rsidRPr="002B5500">
        <w:rPr>
          <w:bCs/>
        </w:rPr>
        <w:t xml:space="preserve"> </w:t>
      </w:r>
      <w:r>
        <w:rPr>
          <w:b/>
          <w:sz w:val="22"/>
        </w:rPr>
        <w:t>Resolução 303/18 do COTRAN.</w:t>
      </w:r>
    </w:p>
    <w:p w:rsidR="005E2044" w:rsidRDefault="005E2044" w:rsidP="005E2044">
      <w:pPr>
        <w:spacing w:after="0" w:line="360" w:lineRule="auto"/>
        <w:jc w:val="both"/>
      </w:pPr>
      <w:r w:rsidRPr="0094489A">
        <w:t xml:space="preserve">Para a vaga localizada no estacionamento da escola, </w:t>
      </w:r>
      <w:r>
        <w:t>disposta em ângulo de 90°, também está sendo compartilhado a faixa adicional de 1,20m para melhor locomoção do usuário.</w:t>
      </w:r>
    </w:p>
    <w:p w:rsidR="005E2044" w:rsidRPr="00B950FE" w:rsidRDefault="005E2044" w:rsidP="005E2044">
      <w:r>
        <w:t xml:space="preserve">As vagas reservadas devem atender a todos os subitens do item 6.14 da NBR 9050/2020. </w:t>
      </w:r>
    </w:p>
    <w:p w:rsidR="0094489A" w:rsidRDefault="001A7288" w:rsidP="001A7288">
      <w:pPr>
        <w:spacing w:after="0" w:line="360" w:lineRule="auto"/>
        <w:jc w:val="both"/>
        <w:rPr>
          <w:szCs w:val="24"/>
          <w:lang w:eastAsia="en-US"/>
        </w:rPr>
      </w:pPr>
      <w:r>
        <w:rPr>
          <w:szCs w:val="24"/>
          <w:lang w:eastAsia="en-US"/>
        </w:rPr>
        <w:t xml:space="preserve">Não existe vagas de estacionamento no interior da escola, devido </w:t>
      </w:r>
      <w:proofErr w:type="spellStart"/>
      <w:r>
        <w:rPr>
          <w:szCs w:val="24"/>
          <w:lang w:eastAsia="en-US"/>
        </w:rPr>
        <w:t>a</w:t>
      </w:r>
      <w:proofErr w:type="spellEnd"/>
      <w:r>
        <w:rPr>
          <w:szCs w:val="24"/>
          <w:lang w:eastAsia="en-US"/>
        </w:rPr>
        <w:t xml:space="preserve"> falta de espaço.</w:t>
      </w:r>
    </w:p>
    <w:p w:rsidR="004A403D" w:rsidRDefault="004A403D" w:rsidP="001A7288">
      <w:pPr>
        <w:spacing w:after="0" w:line="360" w:lineRule="auto"/>
        <w:jc w:val="both"/>
        <w:rPr>
          <w:szCs w:val="24"/>
          <w:lang w:eastAsia="en-US"/>
        </w:rPr>
      </w:pPr>
    </w:p>
    <w:p w:rsidR="004A403D" w:rsidRPr="00546F1A" w:rsidRDefault="004A403D" w:rsidP="004A403D">
      <w:pPr>
        <w:spacing w:after="0" w:line="360" w:lineRule="auto"/>
        <w:jc w:val="both"/>
        <w:rPr>
          <w:b/>
          <w:bCs/>
          <w:i/>
        </w:rPr>
      </w:pPr>
      <w:r w:rsidRPr="00546F1A">
        <w:rPr>
          <w:b/>
          <w:bCs/>
          <w:i/>
        </w:rPr>
        <w:t>As vagas PCD e Idoso na via pública são de responsabilidade do departamento de trânsito do município ou da secretaria ou órgão responsável.</w:t>
      </w:r>
    </w:p>
    <w:p w:rsidR="004A403D" w:rsidRDefault="004A403D" w:rsidP="001A7288">
      <w:pPr>
        <w:spacing w:after="0" w:line="360" w:lineRule="auto"/>
        <w:jc w:val="both"/>
        <w:rPr>
          <w:szCs w:val="24"/>
          <w:lang w:eastAsia="en-US"/>
        </w:rPr>
      </w:pPr>
    </w:p>
    <w:p w:rsidR="001A7288" w:rsidRDefault="001A7288" w:rsidP="001A7288">
      <w:pPr>
        <w:spacing w:after="0" w:line="360" w:lineRule="auto"/>
        <w:jc w:val="both"/>
        <w:rPr>
          <w:szCs w:val="24"/>
          <w:lang w:eastAsia="en-US"/>
        </w:rPr>
      </w:pPr>
    </w:p>
    <w:p w:rsidR="00E029AF" w:rsidRDefault="00E029AF" w:rsidP="003E48E3">
      <w:pPr>
        <w:pStyle w:val="Ttulo2"/>
        <w:numPr>
          <w:ilvl w:val="1"/>
          <w:numId w:val="23"/>
        </w:numPr>
      </w:pPr>
      <w:bookmarkStart w:id="25" w:name="_Toc71056908"/>
      <w:r w:rsidRPr="003E48E3">
        <w:t>Placa Estacionamento Exclusivo</w:t>
      </w:r>
      <w:bookmarkEnd w:id="25"/>
    </w:p>
    <w:p w:rsidR="003E48E3" w:rsidRPr="003E48E3" w:rsidRDefault="003E48E3" w:rsidP="00E74933">
      <w:pPr>
        <w:pStyle w:val="Ttulo2"/>
      </w:pPr>
    </w:p>
    <w:p w:rsidR="005E2044" w:rsidRDefault="005E2044" w:rsidP="005E2044">
      <w:pPr>
        <w:spacing w:after="0"/>
        <w:jc w:val="both"/>
      </w:pPr>
      <w:r>
        <w:t>Nas vagas acessíveis, localizadas na rua, deverão ser instaladas placas de sinalização na vertical com pictograma exclusivo para Idoso e P.C.D. em ACM reforçado, com dimensões conforme Normas específicas e/ou orientadas pela legislação municipal.</w:t>
      </w:r>
    </w:p>
    <w:p w:rsidR="005E2044" w:rsidRPr="000545A1" w:rsidRDefault="005E2044" w:rsidP="005E2044">
      <w:pPr>
        <w:spacing w:after="0"/>
        <w:jc w:val="both"/>
        <w:rPr>
          <w:sz w:val="20"/>
          <w:szCs w:val="20"/>
        </w:rPr>
      </w:pPr>
    </w:p>
    <w:p w:rsidR="005E2044" w:rsidRDefault="005E2044" w:rsidP="005E2044">
      <w:pPr>
        <w:jc w:val="both"/>
      </w:pPr>
      <w:r>
        <w:t>As placas deverão ser instaladas cada uma voltada para sua vaga correspondente. Na rua, o correto local de instalação deverá ser consultado a prefeitura ou o código de transito do município.</w:t>
      </w:r>
    </w:p>
    <w:p w:rsidR="005E2044" w:rsidRDefault="005E2044" w:rsidP="005E2044">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rsidR="005E2044" w:rsidRDefault="005E2044" w:rsidP="005E2044">
      <w:pPr>
        <w:jc w:val="both"/>
      </w:pPr>
    </w:p>
    <w:p w:rsidR="005E2044" w:rsidRDefault="005E2044" w:rsidP="005E2044">
      <w:pPr>
        <w:ind w:left="360"/>
        <w:jc w:val="both"/>
        <w:rPr>
          <w:noProof/>
        </w:rPr>
      </w:pPr>
      <w:r>
        <w:rPr>
          <w:noProof/>
        </w:rPr>
        <w:lastRenderedPageBreak/>
        <w:drawing>
          <wp:inline distT="0" distB="0" distL="0" distR="0" wp14:anchorId="1885408D" wp14:editId="4B0A0D48">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5BAC5580" wp14:editId="7D59013D">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5E2044" w:rsidTr="009D6D60">
        <w:tc>
          <w:tcPr>
            <w:tcW w:w="4313" w:type="dxa"/>
          </w:tcPr>
          <w:p w:rsidR="005E2044" w:rsidRDefault="005E2044" w:rsidP="009D6D60">
            <w:pPr>
              <w:jc w:val="both"/>
              <w:rPr>
                <w:noProof/>
                <w:sz w:val="20"/>
                <w:szCs w:val="20"/>
              </w:rPr>
            </w:pPr>
            <w:r w:rsidRPr="006147B6">
              <w:rPr>
                <w:noProof/>
                <w:sz w:val="20"/>
                <w:szCs w:val="20"/>
              </w:rPr>
              <w:t>Instalação da Placa</w:t>
            </w:r>
          </w:p>
          <w:p w:rsidR="005E2044" w:rsidRDefault="005E2044" w:rsidP="009D6D60">
            <w:pPr>
              <w:jc w:val="both"/>
              <w:rPr>
                <w:noProof/>
              </w:rPr>
            </w:pPr>
            <w:r>
              <w:rPr>
                <w:noProof/>
                <w:sz w:val="20"/>
                <w:szCs w:val="20"/>
              </w:rPr>
              <w:t>Fonte: Google</w:t>
            </w:r>
          </w:p>
        </w:tc>
        <w:tc>
          <w:tcPr>
            <w:tcW w:w="5783" w:type="dxa"/>
          </w:tcPr>
          <w:p w:rsidR="005E2044" w:rsidRDefault="005E2044" w:rsidP="009D6D60">
            <w:pPr>
              <w:jc w:val="both"/>
              <w:rPr>
                <w:noProof/>
                <w:sz w:val="20"/>
                <w:szCs w:val="20"/>
              </w:rPr>
            </w:pPr>
            <w:r w:rsidRPr="006147B6">
              <w:rPr>
                <w:noProof/>
                <w:sz w:val="20"/>
                <w:szCs w:val="20"/>
              </w:rPr>
              <w:t>Instalação da Placa</w:t>
            </w:r>
          </w:p>
          <w:p w:rsidR="005E2044" w:rsidRDefault="005E2044" w:rsidP="009D6D60">
            <w:pPr>
              <w:rPr>
                <w:noProof/>
              </w:rPr>
            </w:pPr>
            <w:r w:rsidRPr="006147B6">
              <w:rPr>
                <w:noProof/>
                <w:sz w:val="20"/>
                <w:szCs w:val="20"/>
              </w:rPr>
              <w:t xml:space="preserve">Fonte: </w:t>
            </w:r>
            <w:r w:rsidRPr="006147B6">
              <w:rPr>
                <w:sz w:val="20"/>
                <w:szCs w:val="20"/>
              </w:rPr>
              <w:t>Resolução 303 – COTRAN e projeto arquitetônico</w:t>
            </w:r>
          </w:p>
        </w:tc>
      </w:tr>
    </w:tbl>
    <w:p w:rsidR="005E2044" w:rsidRDefault="005E2044" w:rsidP="005E2044">
      <w:pPr>
        <w:jc w:val="both"/>
      </w:pPr>
    </w:p>
    <w:p w:rsidR="005E2044" w:rsidRDefault="005E2044" w:rsidP="005E2044">
      <w:pPr>
        <w:jc w:val="both"/>
      </w:pPr>
      <w:r>
        <w:t xml:space="preserve">As sinalizações de estacionamento para idoso deverá seguir modelo conforme </w:t>
      </w:r>
      <w:r>
        <w:rPr>
          <w:b/>
          <w:sz w:val="22"/>
        </w:rPr>
        <w:t>Resolução 303/18 do COTRAN</w:t>
      </w:r>
      <w:r>
        <w:t>.</w:t>
      </w:r>
    </w:p>
    <w:p w:rsidR="005E2044" w:rsidRDefault="005E2044" w:rsidP="005E2044">
      <w:pPr>
        <w:jc w:val="both"/>
      </w:pPr>
      <w:r>
        <w:t xml:space="preserve">A sinalização de estacionamento para pessoa com deficiência, deverá seguir </w:t>
      </w:r>
      <w:r w:rsidRPr="00E42EC2">
        <w:rPr>
          <w:b/>
          <w:bCs/>
        </w:rPr>
        <w:t>CET – Manual de Sinalização Urbana</w:t>
      </w:r>
      <w:r>
        <w:t>.</w:t>
      </w:r>
    </w:p>
    <w:p w:rsidR="005E2044" w:rsidRDefault="005E2044" w:rsidP="005E2044">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rsidR="005E2044" w:rsidRDefault="005E2044" w:rsidP="005E2044">
      <w:pPr>
        <w:jc w:val="both"/>
        <w:rPr>
          <w:noProof/>
        </w:rPr>
      </w:pPr>
    </w:p>
    <w:p w:rsidR="005E2044" w:rsidRDefault="005E2044" w:rsidP="005E2044">
      <w:r>
        <w:rPr>
          <w:noProof/>
        </w:rPr>
        <w:t xml:space="preserve">                 </w:t>
      </w:r>
      <w:r>
        <w:rPr>
          <w:noProof/>
        </w:rPr>
        <w:drawing>
          <wp:inline distT="0" distB="0" distL="0" distR="0" wp14:anchorId="5A917705" wp14:editId="198FF062">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420592DA" wp14:editId="6ADF985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5E2044" w:rsidTr="009D6D60">
        <w:trPr>
          <w:trHeight w:val="271"/>
        </w:trPr>
        <w:tc>
          <w:tcPr>
            <w:tcW w:w="5055" w:type="dxa"/>
          </w:tcPr>
          <w:p w:rsidR="005E2044" w:rsidRDefault="005E2044" w:rsidP="009D6D60">
            <w:pPr>
              <w:rPr>
                <w:sz w:val="20"/>
                <w:szCs w:val="20"/>
              </w:rPr>
            </w:pPr>
            <w:r>
              <w:rPr>
                <w:sz w:val="20"/>
                <w:szCs w:val="20"/>
              </w:rPr>
              <w:t xml:space="preserve">               Placa de Estacionamento P.C.D </w:t>
            </w:r>
          </w:p>
          <w:p w:rsidR="005E2044" w:rsidRPr="0023015A" w:rsidRDefault="005E2044" w:rsidP="009D6D60">
            <w:pPr>
              <w:rPr>
                <w:sz w:val="20"/>
                <w:szCs w:val="20"/>
              </w:rPr>
            </w:pPr>
            <w:r>
              <w:rPr>
                <w:sz w:val="20"/>
                <w:szCs w:val="20"/>
              </w:rPr>
              <w:t xml:space="preserve">            Fonte: </w:t>
            </w:r>
            <w:r>
              <w:rPr>
                <w:sz w:val="20"/>
                <w:szCs w:val="20"/>
                <w:lang w:eastAsia="en-US"/>
              </w:rPr>
              <w:t>CET – Manual de Sinalização</w:t>
            </w:r>
          </w:p>
        </w:tc>
        <w:tc>
          <w:tcPr>
            <w:tcW w:w="5055" w:type="dxa"/>
          </w:tcPr>
          <w:p w:rsidR="005E2044" w:rsidRDefault="005E2044" w:rsidP="009D6D60">
            <w:pPr>
              <w:rPr>
                <w:sz w:val="20"/>
                <w:szCs w:val="20"/>
              </w:rPr>
            </w:pPr>
            <w:r>
              <w:rPr>
                <w:sz w:val="20"/>
                <w:szCs w:val="20"/>
              </w:rPr>
              <w:t xml:space="preserve">             Placa de Estacionamento Idoso</w:t>
            </w:r>
          </w:p>
          <w:p w:rsidR="005E2044" w:rsidRDefault="005E2044" w:rsidP="009D6D60">
            <w:pPr>
              <w:rPr>
                <w:sz w:val="20"/>
                <w:szCs w:val="20"/>
              </w:rPr>
            </w:pPr>
            <w:r>
              <w:rPr>
                <w:sz w:val="20"/>
                <w:szCs w:val="20"/>
              </w:rPr>
              <w:t xml:space="preserve">            Fonte: Resolução 303 – COTRAN</w:t>
            </w:r>
          </w:p>
          <w:p w:rsidR="005E2044" w:rsidRDefault="005E2044" w:rsidP="009D6D60">
            <w:pPr>
              <w:rPr>
                <w:sz w:val="20"/>
                <w:szCs w:val="20"/>
              </w:rPr>
            </w:pPr>
          </w:p>
          <w:p w:rsidR="005E2044" w:rsidRDefault="005E2044" w:rsidP="009D6D60"/>
        </w:tc>
      </w:tr>
    </w:tbl>
    <w:p w:rsidR="000048D4" w:rsidRDefault="000048D4" w:rsidP="003E48E3">
      <w:pPr>
        <w:pStyle w:val="Ttulo2"/>
        <w:numPr>
          <w:ilvl w:val="1"/>
          <w:numId w:val="23"/>
        </w:numPr>
      </w:pPr>
      <w:bookmarkStart w:id="26" w:name="_Toc71056909"/>
      <w:r w:rsidRPr="003E48E3">
        <w:t>Sinalização sonoro e visual</w:t>
      </w:r>
      <w:bookmarkEnd w:id="26"/>
    </w:p>
    <w:p w:rsidR="003E48E3" w:rsidRPr="003E48E3" w:rsidRDefault="003E48E3" w:rsidP="00E74933">
      <w:pPr>
        <w:pStyle w:val="Ttulo2"/>
      </w:pPr>
    </w:p>
    <w:p w:rsidR="00945CE8" w:rsidRDefault="00945CE8" w:rsidP="00945CE8">
      <w:pPr>
        <w:spacing w:after="0"/>
        <w:jc w:val="both"/>
      </w:pPr>
      <w:r>
        <w:t xml:space="preserve">Na entrada e saída de veículos, deverá ser instalado no muro, conforme projeto arquitetônico, uma sinalização sonora e visual, iluminação por </w:t>
      </w:r>
      <w:proofErr w:type="spellStart"/>
      <w:r>
        <w:t>LEDs</w:t>
      </w:r>
      <w:proofErr w:type="spellEnd"/>
      <w:r>
        <w:t xml:space="preserve"> com acionamento alternado em vermelho e âmbar, </w:t>
      </w:r>
      <w:r>
        <w:lastRenderedPageBreak/>
        <w:t>em estrutura metálica e lentes em acrílico de fino acabamento. A altura máxima de instalação deve ser de 2,10 metros livre, embaixo deste obstáculo.</w:t>
      </w:r>
    </w:p>
    <w:p w:rsidR="00945CE8" w:rsidRDefault="00945CE8" w:rsidP="00945CE8">
      <w:pPr>
        <w:spacing w:after="0"/>
        <w:jc w:val="both"/>
      </w:pPr>
    </w:p>
    <w:p w:rsidR="00945CE8" w:rsidRDefault="00945CE8" w:rsidP="00945CE8">
      <w:pPr>
        <w:spacing w:after="0"/>
        <w:jc w:val="both"/>
      </w:pPr>
      <w:r>
        <w:t xml:space="preserve">Conforme NBR 9050/2020, os sinais sonoros devem emitir um sinal, com 10 </w:t>
      </w:r>
      <w:proofErr w:type="spellStart"/>
      <w:r>
        <w:t>dBA</w:t>
      </w:r>
      <w:proofErr w:type="spellEnd"/>
      <w:r>
        <w:t>, acima do ruído momentâneo mensurado no local, que informe a manobra de saída de veículos. Os alarmes sonoros devem estar sincronizados aos alarmes visuais intermitentes.</w:t>
      </w:r>
    </w:p>
    <w:p w:rsidR="00E74933" w:rsidRDefault="00E74933" w:rsidP="000048D4">
      <w:pPr>
        <w:spacing w:after="0"/>
        <w:jc w:val="both"/>
      </w:pPr>
    </w:p>
    <w:p w:rsidR="000048D4" w:rsidRDefault="000048D4" w:rsidP="000048D4">
      <w:pPr>
        <w:spacing w:after="0" w:line="240" w:lineRule="auto"/>
        <w:jc w:val="center"/>
        <w:rPr>
          <w:sz w:val="20"/>
          <w:szCs w:val="20"/>
        </w:rPr>
      </w:pPr>
      <w:r>
        <w:rPr>
          <w:noProof/>
        </w:rPr>
        <w:drawing>
          <wp:inline distT="0" distB="0" distL="0" distR="0" wp14:anchorId="4D1CB406" wp14:editId="61333420">
            <wp:extent cx="1800000" cy="1333019"/>
            <wp:effectExtent l="0" t="0" r="0" b="63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800000" cy="1333019"/>
                    </a:xfrm>
                    <a:prstGeom prst="rect">
                      <a:avLst/>
                    </a:prstGeom>
                  </pic:spPr>
                </pic:pic>
              </a:graphicData>
            </a:graphic>
          </wp:inline>
        </w:drawing>
      </w:r>
    </w:p>
    <w:p w:rsidR="000048D4" w:rsidRPr="00267ED9" w:rsidRDefault="000048D4" w:rsidP="000048D4">
      <w:pPr>
        <w:spacing w:after="0" w:line="360" w:lineRule="auto"/>
        <w:jc w:val="center"/>
        <w:rPr>
          <w:sz w:val="20"/>
          <w:szCs w:val="20"/>
          <w:lang w:eastAsia="en-US"/>
        </w:rPr>
      </w:pPr>
      <w:r>
        <w:rPr>
          <w:sz w:val="20"/>
          <w:szCs w:val="20"/>
          <w:lang w:eastAsia="en-US"/>
        </w:rPr>
        <w:t>Imagem ilustrativa da sinalização</w:t>
      </w:r>
    </w:p>
    <w:p w:rsidR="000048D4" w:rsidRDefault="000048D4" w:rsidP="000048D4">
      <w:pPr>
        <w:spacing w:after="0" w:line="360" w:lineRule="auto"/>
        <w:jc w:val="center"/>
        <w:rPr>
          <w:sz w:val="20"/>
          <w:szCs w:val="20"/>
        </w:rPr>
      </w:pPr>
      <w:r>
        <w:rPr>
          <w:sz w:val="20"/>
          <w:szCs w:val="20"/>
          <w:lang w:eastAsia="en-US"/>
        </w:rPr>
        <w:t xml:space="preserve">Fonte: </w:t>
      </w:r>
      <w:r>
        <w:rPr>
          <w:sz w:val="20"/>
          <w:szCs w:val="20"/>
        </w:rPr>
        <w:t xml:space="preserve">Google </w:t>
      </w:r>
    </w:p>
    <w:p w:rsidR="00B05119" w:rsidRDefault="00B05119" w:rsidP="000048D4">
      <w:pPr>
        <w:spacing w:after="0" w:line="360" w:lineRule="auto"/>
        <w:jc w:val="center"/>
        <w:rPr>
          <w:sz w:val="20"/>
          <w:szCs w:val="20"/>
        </w:rPr>
      </w:pPr>
    </w:p>
    <w:p w:rsidR="00B05119" w:rsidRDefault="00B05119" w:rsidP="00B05119">
      <w:pPr>
        <w:pStyle w:val="Ttulo2"/>
        <w:numPr>
          <w:ilvl w:val="1"/>
          <w:numId w:val="23"/>
        </w:numPr>
      </w:pPr>
      <w:bookmarkStart w:id="27" w:name="_Toc71056910"/>
      <w:r>
        <w:t>Grelha</w:t>
      </w:r>
      <w:bookmarkEnd w:id="27"/>
    </w:p>
    <w:p w:rsidR="00B05119" w:rsidRDefault="00B05119" w:rsidP="000048D4">
      <w:pPr>
        <w:spacing w:after="0" w:line="360" w:lineRule="auto"/>
        <w:jc w:val="center"/>
        <w:rPr>
          <w:sz w:val="20"/>
          <w:szCs w:val="20"/>
        </w:rPr>
      </w:pPr>
    </w:p>
    <w:p w:rsidR="00B05119" w:rsidRDefault="00B05119" w:rsidP="00B05119">
      <w:pPr>
        <w:jc w:val="both"/>
        <w:rPr>
          <w:bCs/>
        </w:rPr>
      </w:pPr>
      <w:r w:rsidRPr="00B05119">
        <w:rPr>
          <w:bCs/>
        </w:rPr>
        <w:t>Em rotas acess</w:t>
      </w:r>
      <w:r w:rsidRPr="00B05119">
        <w:rPr>
          <w:rFonts w:hint="eastAsia"/>
          <w:bCs/>
        </w:rPr>
        <w:t>í</w:t>
      </w:r>
      <w:r w:rsidRPr="00B05119">
        <w:rPr>
          <w:bCs/>
        </w:rPr>
        <w:t>veis, as grelhas e juntas de dilata</w:t>
      </w:r>
      <w:r w:rsidRPr="00B05119">
        <w:rPr>
          <w:rFonts w:hint="eastAsia"/>
          <w:bCs/>
        </w:rPr>
        <w:t>çã</w:t>
      </w:r>
      <w:r w:rsidRPr="00B05119">
        <w:rPr>
          <w:bCs/>
        </w:rPr>
        <w:t>o devem estar fora do fluxo principal de circula</w:t>
      </w:r>
      <w:r w:rsidRPr="00B05119">
        <w:rPr>
          <w:rFonts w:hint="eastAsia"/>
          <w:bCs/>
        </w:rPr>
        <w:t>çã</w:t>
      </w:r>
      <w:r w:rsidRPr="00B05119">
        <w:rPr>
          <w:bCs/>
        </w:rPr>
        <w:t>o.</w:t>
      </w:r>
      <w:r>
        <w:rPr>
          <w:bCs/>
        </w:rPr>
        <w:t xml:space="preserve"> </w:t>
      </w:r>
      <w:r w:rsidRPr="00B05119">
        <w:rPr>
          <w:bCs/>
        </w:rPr>
        <w:t>Quando n</w:t>
      </w:r>
      <w:r w:rsidRPr="00B05119">
        <w:rPr>
          <w:rFonts w:hint="eastAsia"/>
          <w:bCs/>
        </w:rPr>
        <w:t>ã</w:t>
      </w:r>
      <w:r w:rsidRPr="00B05119">
        <w:rPr>
          <w:bCs/>
        </w:rPr>
        <w:t>o poss</w:t>
      </w:r>
      <w:r w:rsidRPr="00B05119">
        <w:rPr>
          <w:rFonts w:hint="eastAsia"/>
          <w:bCs/>
        </w:rPr>
        <w:t>í</w:t>
      </w:r>
      <w:r w:rsidRPr="00B05119">
        <w:rPr>
          <w:bCs/>
        </w:rPr>
        <w:t>vel tecnicamente, os v</w:t>
      </w:r>
      <w:r w:rsidRPr="00B05119">
        <w:rPr>
          <w:rFonts w:hint="eastAsia"/>
          <w:bCs/>
        </w:rPr>
        <w:t>ã</w:t>
      </w:r>
      <w:r w:rsidRPr="00B05119">
        <w:rPr>
          <w:bCs/>
        </w:rPr>
        <w:t>os devem ter dimens</w:t>
      </w:r>
      <w:r w:rsidRPr="00B05119">
        <w:rPr>
          <w:rFonts w:hint="eastAsia"/>
          <w:bCs/>
        </w:rPr>
        <w:t>ã</w:t>
      </w:r>
      <w:r w:rsidRPr="00B05119">
        <w:rPr>
          <w:bCs/>
        </w:rPr>
        <w:t>o m</w:t>
      </w:r>
      <w:r w:rsidRPr="00B05119">
        <w:rPr>
          <w:rFonts w:hint="eastAsia"/>
          <w:bCs/>
        </w:rPr>
        <w:t>á</w:t>
      </w:r>
      <w:r w:rsidRPr="00B05119">
        <w:rPr>
          <w:bCs/>
        </w:rPr>
        <w:t>xima de 15 mm, devem ser</w:t>
      </w:r>
      <w:r>
        <w:rPr>
          <w:bCs/>
        </w:rPr>
        <w:t xml:space="preserve"> </w:t>
      </w:r>
      <w:r w:rsidRPr="00B05119">
        <w:rPr>
          <w:bCs/>
        </w:rPr>
        <w:t>instalados perpendicularmente ao fluxo principal ou ter v</w:t>
      </w:r>
      <w:r w:rsidRPr="00B05119">
        <w:rPr>
          <w:rFonts w:hint="eastAsia"/>
          <w:bCs/>
        </w:rPr>
        <w:t>ã</w:t>
      </w:r>
      <w:r w:rsidRPr="00B05119">
        <w:rPr>
          <w:bCs/>
        </w:rPr>
        <w:t>os de formato quadriculado/circular, quando</w:t>
      </w:r>
      <w:r>
        <w:rPr>
          <w:bCs/>
        </w:rPr>
        <w:t xml:space="preserve"> </w:t>
      </w:r>
      <w:r w:rsidRPr="00B05119">
        <w:rPr>
          <w:bCs/>
        </w:rPr>
        <w:t>houver fluxos em mais de um sentido de circula</w:t>
      </w:r>
      <w:r w:rsidRPr="00B05119">
        <w:rPr>
          <w:rFonts w:hint="eastAsia"/>
          <w:bCs/>
        </w:rPr>
        <w:t>çã</w:t>
      </w:r>
      <w:r w:rsidRPr="00B05119">
        <w:rPr>
          <w:bCs/>
        </w:rPr>
        <w:t>o.</w:t>
      </w:r>
    </w:p>
    <w:p w:rsidR="00B05119" w:rsidRDefault="00B05119" w:rsidP="00B05119">
      <w:pPr>
        <w:jc w:val="both"/>
        <w:rPr>
          <w:bCs/>
        </w:rPr>
      </w:pPr>
      <w:r>
        <w:rPr>
          <w:bCs/>
        </w:rPr>
        <w:t>Para atender a este requisito da NBR 9050</w:t>
      </w:r>
      <w:r w:rsidR="00945CE8">
        <w:rPr>
          <w:bCs/>
        </w:rPr>
        <w:t>/2020</w:t>
      </w:r>
      <w:r>
        <w:rPr>
          <w:bCs/>
        </w:rPr>
        <w:t>, a grelha existente na frente da escola deverá ser retirada e instalada nova grelha com vãos no sentido perpendicular ao fluxo.</w:t>
      </w:r>
    </w:p>
    <w:p w:rsidR="00B05119" w:rsidRDefault="00B05119" w:rsidP="001B76FA">
      <w:pPr>
        <w:jc w:val="center"/>
        <w:rPr>
          <w:bCs/>
        </w:rPr>
      </w:pPr>
      <w:r>
        <w:rPr>
          <w:bCs/>
          <w:noProof/>
        </w:rPr>
        <mc:AlternateContent>
          <mc:Choice Requires="wps">
            <w:drawing>
              <wp:anchor distT="0" distB="0" distL="114300" distR="114300" simplePos="0" relativeHeight="251667456" behindDoc="0" locked="0" layoutInCell="1" allowOverlap="1">
                <wp:simplePos x="0" y="0"/>
                <wp:positionH relativeFrom="column">
                  <wp:posOffset>990600</wp:posOffset>
                </wp:positionH>
                <wp:positionV relativeFrom="paragraph">
                  <wp:posOffset>26670</wp:posOffset>
                </wp:positionV>
                <wp:extent cx="542925" cy="790575"/>
                <wp:effectExtent l="57150" t="19050" r="66675" b="85725"/>
                <wp:wrapNone/>
                <wp:docPr id="110" name="Conector de Seta Reta 110"/>
                <wp:cNvGraphicFramePr/>
                <a:graphic xmlns:a="http://schemas.openxmlformats.org/drawingml/2006/main">
                  <a:graphicData uri="http://schemas.microsoft.com/office/word/2010/wordprocessingShape">
                    <wps:wsp>
                      <wps:cNvCnPr/>
                      <wps:spPr>
                        <a:xfrm>
                          <a:off x="0" y="0"/>
                          <a:ext cx="542925" cy="790575"/>
                        </a:xfrm>
                        <a:prstGeom prst="straightConnector1">
                          <a:avLst/>
                        </a:prstGeom>
                        <a:ln>
                          <a:solidFill>
                            <a:srgbClr val="FF0000"/>
                          </a:solidFill>
                          <a:tailEnd type="triangle"/>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E09454" id="Conector de Seta Reta 110" o:spid="_x0000_s1026" type="#_x0000_t32" style="position:absolute;margin-left:78pt;margin-top:2.1pt;width:42.75pt;height:6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" strokecolor="red" strokeweight="2pt">
                <v:stroke endarrow="block"/>
                <v:shadow on="t" color="black" opacity="24903f" origin=",.5" offset="0,.55556mm"/>
              </v:shape>
            </w:pict>
          </mc:Fallback>
        </mc:AlternateContent>
      </w:r>
      <w:r>
        <w:rPr>
          <w:noProof/>
        </w:rPr>
        <w:drawing>
          <wp:inline distT="0" distB="0" distL="0" distR="0" wp14:anchorId="7AE9CBE3" wp14:editId="33CC2C2D">
            <wp:extent cx="5400000" cy="1227976"/>
            <wp:effectExtent l="0" t="0" r="0" b="0"/>
            <wp:docPr id="109" name="Imagem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00000" cy="1227976"/>
                    </a:xfrm>
                    <a:prstGeom prst="rect">
                      <a:avLst/>
                    </a:prstGeom>
                  </pic:spPr>
                </pic:pic>
              </a:graphicData>
            </a:graphic>
          </wp:inline>
        </w:drawing>
      </w:r>
    </w:p>
    <w:p w:rsidR="00B05119" w:rsidRPr="00267ED9" w:rsidRDefault="00B05119" w:rsidP="00B05119">
      <w:pPr>
        <w:spacing w:after="0" w:line="360" w:lineRule="auto"/>
        <w:jc w:val="center"/>
        <w:rPr>
          <w:sz w:val="20"/>
          <w:szCs w:val="20"/>
          <w:lang w:eastAsia="en-US"/>
        </w:rPr>
      </w:pPr>
      <w:r>
        <w:rPr>
          <w:sz w:val="20"/>
          <w:szCs w:val="20"/>
          <w:lang w:eastAsia="en-US"/>
        </w:rPr>
        <w:t>Grelha a ser removida e trocada</w:t>
      </w:r>
    </w:p>
    <w:p w:rsidR="00B05119" w:rsidRDefault="00B05119" w:rsidP="00B05119">
      <w:pPr>
        <w:spacing w:after="0" w:line="360" w:lineRule="auto"/>
        <w:jc w:val="center"/>
        <w:rPr>
          <w:sz w:val="20"/>
          <w:szCs w:val="20"/>
        </w:rPr>
      </w:pPr>
      <w:r>
        <w:rPr>
          <w:sz w:val="20"/>
          <w:szCs w:val="20"/>
          <w:lang w:eastAsia="en-US"/>
        </w:rPr>
        <w:t xml:space="preserve">Fonte: </w:t>
      </w:r>
      <w:r>
        <w:rPr>
          <w:sz w:val="20"/>
          <w:szCs w:val="20"/>
        </w:rPr>
        <w:t>Foto TB em 24.10.19</w:t>
      </w:r>
    </w:p>
    <w:p w:rsidR="001B76FA" w:rsidRDefault="001B76FA" w:rsidP="00B05119">
      <w:pPr>
        <w:spacing w:after="0" w:line="360" w:lineRule="auto"/>
        <w:jc w:val="center"/>
        <w:rPr>
          <w:sz w:val="20"/>
          <w:szCs w:val="20"/>
        </w:rPr>
      </w:pPr>
    </w:p>
    <w:p w:rsidR="00E742B0" w:rsidRDefault="00E742B0" w:rsidP="00A3638E">
      <w:pPr>
        <w:pStyle w:val="Ttulo2"/>
        <w:numPr>
          <w:ilvl w:val="1"/>
          <w:numId w:val="23"/>
        </w:numPr>
      </w:pPr>
      <w:bookmarkStart w:id="28" w:name="_Toc71056911"/>
      <w:r w:rsidRPr="00A3638E">
        <w:t xml:space="preserve">Acesso principal (rampas e </w:t>
      </w:r>
      <w:r w:rsidR="00FA0F47">
        <w:t>degrau isolado</w:t>
      </w:r>
      <w:r w:rsidRPr="00A3638E">
        <w:t>)</w:t>
      </w:r>
      <w:bookmarkEnd w:id="28"/>
    </w:p>
    <w:p w:rsidR="00E74933" w:rsidRPr="00E74933" w:rsidRDefault="00E74933" w:rsidP="00E74933">
      <w:pPr>
        <w:pStyle w:val="Ttulo2"/>
      </w:pPr>
    </w:p>
    <w:p w:rsidR="008E1393" w:rsidRDefault="00FA0F47" w:rsidP="00822803">
      <w:pPr>
        <w:jc w:val="both"/>
        <w:rPr>
          <w:bCs/>
        </w:rPr>
      </w:pPr>
      <w:r>
        <w:rPr>
          <w:bCs/>
        </w:rPr>
        <w:t xml:space="preserve">No traçado da rota acessível, será necessário executar uma rampa para acessar o nível do Pátio Coberto, que levará até o mapa tátil. </w:t>
      </w:r>
      <w:r w:rsidR="008E1393">
        <w:rPr>
          <w:bCs/>
        </w:rPr>
        <w:t xml:space="preserve">Neste acesso possui o degrau isolado, circundando todo o Pátio e que deverá ser sinalizado com piso tátil de alerta, além do sinalizador de degraus em toda sua extensão. </w:t>
      </w:r>
    </w:p>
    <w:p w:rsidR="00FA0F47" w:rsidRDefault="00FA0F47" w:rsidP="00822803">
      <w:pPr>
        <w:jc w:val="both"/>
        <w:rPr>
          <w:bCs/>
        </w:rPr>
      </w:pPr>
      <w:r>
        <w:rPr>
          <w:bCs/>
        </w:rPr>
        <w:lastRenderedPageBreak/>
        <w:t>Para acessar as duas salas de aula que estão nos fundos da escola, foi necessário executar outra rampa, que é direcionada através do mapa tátil. Para a execução desta segunda rampa, será necessário demolir parte do piso existente conforme projeto “</w:t>
      </w:r>
      <w:proofErr w:type="spellStart"/>
      <w:r>
        <w:rPr>
          <w:bCs/>
        </w:rPr>
        <w:t>Ademolir</w:t>
      </w:r>
      <w:proofErr w:type="spellEnd"/>
      <w:r>
        <w:rPr>
          <w:bCs/>
        </w:rPr>
        <w:t>” e seguir os níveis definidos no projeto de acessibilidade.</w:t>
      </w:r>
    </w:p>
    <w:p w:rsidR="00E43B96" w:rsidRDefault="00E43B96" w:rsidP="00822803">
      <w:pPr>
        <w:jc w:val="both"/>
        <w:rPr>
          <w:bCs/>
        </w:rPr>
      </w:pPr>
      <w:r>
        <w:rPr>
          <w:bCs/>
        </w:rPr>
        <w:t xml:space="preserve">Para acessar </w:t>
      </w:r>
      <w:r w:rsidR="008E1393">
        <w:rPr>
          <w:bCs/>
        </w:rPr>
        <w:t>os níveis do bebedouro e das</w:t>
      </w:r>
      <w:r>
        <w:rPr>
          <w:bCs/>
        </w:rPr>
        <w:t xml:space="preserve"> Salas de Aula 6 e 5, que possuem acesso por fora da escola, foi </w:t>
      </w:r>
      <w:proofErr w:type="gramStart"/>
      <w:r>
        <w:rPr>
          <w:bCs/>
        </w:rPr>
        <w:t>projetado</w:t>
      </w:r>
      <w:proofErr w:type="gramEnd"/>
      <w:r>
        <w:rPr>
          <w:bCs/>
        </w:rPr>
        <w:t xml:space="preserve"> desníveis e rampa, garantindo assim a acessibilidade a estes espaços.</w:t>
      </w:r>
    </w:p>
    <w:p w:rsidR="00E742B0" w:rsidRDefault="00E742B0" w:rsidP="00822803">
      <w:pPr>
        <w:jc w:val="both"/>
        <w:rPr>
          <w:bCs/>
        </w:rPr>
      </w:pPr>
      <w:r>
        <w:rPr>
          <w:bCs/>
        </w:rPr>
        <w:t xml:space="preserve">A execução </w:t>
      </w:r>
      <w:r w:rsidR="00E43B96">
        <w:rPr>
          <w:bCs/>
        </w:rPr>
        <w:t>destas</w:t>
      </w:r>
      <w:r w:rsidR="00FA0F47">
        <w:rPr>
          <w:bCs/>
        </w:rPr>
        <w:t xml:space="preserve"> </w:t>
      </w:r>
      <w:r>
        <w:rPr>
          <w:bCs/>
        </w:rPr>
        <w:t>rampas</w:t>
      </w:r>
      <w:r w:rsidR="00E43B96">
        <w:rPr>
          <w:bCs/>
        </w:rPr>
        <w:t xml:space="preserve"> e desníveis</w:t>
      </w:r>
      <w:r>
        <w:rPr>
          <w:bCs/>
        </w:rPr>
        <w:t xml:space="preserve"> será em concreto armado</w:t>
      </w:r>
      <w:r w:rsidR="00F56816">
        <w:rPr>
          <w:bCs/>
        </w:rPr>
        <w:t xml:space="preserve">. A superfície do piso deve ser </w:t>
      </w:r>
      <w:r w:rsidR="00B350B9">
        <w:rPr>
          <w:bCs/>
        </w:rPr>
        <w:t xml:space="preserve">regular, firme, estável, não trepidante e nivelada. Todo o piso, além das laterais, deverá ser </w:t>
      </w:r>
      <w:proofErr w:type="gramStart"/>
      <w:r w:rsidR="00F56816">
        <w:rPr>
          <w:bCs/>
        </w:rPr>
        <w:t>pintada</w:t>
      </w:r>
      <w:proofErr w:type="gramEnd"/>
      <w:r w:rsidR="00F56816">
        <w:rPr>
          <w:bCs/>
        </w:rPr>
        <w:t xml:space="preserve"> com tinta acrílica para piso, com fundo selador na cor cinza.</w:t>
      </w:r>
    </w:p>
    <w:p w:rsidR="00A3638E" w:rsidRDefault="00A3638E" w:rsidP="00822803">
      <w:pPr>
        <w:jc w:val="both"/>
        <w:rPr>
          <w:bCs/>
        </w:rPr>
      </w:pPr>
      <w:r>
        <w:rPr>
          <w:bCs/>
        </w:rPr>
        <w:t>Todo piso de cimento a ser executado</w:t>
      </w:r>
      <w:r w:rsidR="00E43B96">
        <w:rPr>
          <w:bCs/>
        </w:rPr>
        <w:t xml:space="preserve"> em concreto armado</w:t>
      </w:r>
      <w:r>
        <w:rPr>
          <w:bCs/>
        </w:rPr>
        <w:t xml:space="preserve"> está marcado com a legenda abaixo:</w:t>
      </w:r>
    </w:p>
    <w:p w:rsidR="00A3638E" w:rsidRDefault="00A3638E" w:rsidP="00822803">
      <w:pPr>
        <w:jc w:val="both"/>
        <w:rPr>
          <w:bCs/>
        </w:rPr>
      </w:pPr>
      <w:r>
        <w:rPr>
          <w:noProof/>
        </w:rPr>
        <w:drawing>
          <wp:inline distT="0" distB="0" distL="0" distR="0" wp14:anchorId="4F526A90" wp14:editId="394CA55E">
            <wp:extent cx="1533525" cy="254644"/>
            <wp:effectExtent l="0" t="0" r="0" b="0"/>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589847" cy="263996"/>
                    </a:xfrm>
                    <a:prstGeom prst="rect">
                      <a:avLst/>
                    </a:prstGeom>
                  </pic:spPr>
                </pic:pic>
              </a:graphicData>
            </a:graphic>
          </wp:inline>
        </w:drawing>
      </w:r>
    </w:p>
    <w:p w:rsidR="00B1541D" w:rsidRDefault="00B1541D" w:rsidP="00822803">
      <w:pPr>
        <w:jc w:val="both"/>
        <w:rPr>
          <w:bCs/>
        </w:rPr>
      </w:pPr>
      <w:r>
        <w:rPr>
          <w:bCs/>
        </w:rPr>
        <w:t xml:space="preserve">Antes da execução das pinturas e colocação dos pisos táteis, toda a estrutura de acesso deverá ser limpa com </w:t>
      </w:r>
      <w:proofErr w:type="spellStart"/>
      <w:r>
        <w:rPr>
          <w:bCs/>
        </w:rPr>
        <w:t>hidrojato</w:t>
      </w:r>
      <w:proofErr w:type="spellEnd"/>
      <w:r>
        <w:rPr>
          <w:bCs/>
        </w:rPr>
        <w:t>.</w:t>
      </w:r>
    </w:p>
    <w:p w:rsidR="008E1393" w:rsidRDefault="008E1393" w:rsidP="008E1393">
      <w:pPr>
        <w:jc w:val="both"/>
        <w:rPr>
          <w:bCs/>
        </w:rPr>
      </w:pPr>
      <w:r>
        <w:rPr>
          <w:bCs/>
        </w:rPr>
        <w:t>Todo o piso das rampas e desníveis, além das suas laterais, deverá ser pintada com tinta acrílica para piso, com fundo selador na cor cinza.</w:t>
      </w:r>
    </w:p>
    <w:p w:rsidR="008E1393" w:rsidRDefault="008E1393" w:rsidP="008E1393">
      <w:pPr>
        <w:jc w:val="both"/>
        <w:rPr>
          <w:lang w:eastAsia="en-US"/>
        </w:rPr>
      </w:pPr>
      <w:r>
        <w:rPr>
          <w:bCs/>
        </w:rPr>
        <w:t xml:space="preserve">Antes da execução das pinturas e colocação dos pisos táteis, toda a estrutura de acesso deverá ser </w:t>
      </w:r>
      <w:r>
        <w:rPr>
          <w:lang w:eastAsia="en-US"/>
        </w:rPr>
        <w:t>lavada com máquina de pressão (</w:t>
      </w:r>
      <w:proofErr w:type="spellStart"/>
      <w:r>
        <w:rPr>
          <w:lang w:eastAsia="en-US"/>
        </w:rPr>
        <w:t>hidrojato</w:t>
      </w:r>
      <w:proofErr w:type="spellEnd"/>
      <w:r>
        <w:rPr>
          <w:lang w:eastAsia="en-US"/>
        </w:rPr>
        <w:t>).</w:t>
      </w:r>
    </w:p>
    <w:p w:rsidR="00E74933" w:rsidRDefault="00E74933" w:rsidP="00F45738">
      <w:pPr>
        <w:pStyle w:val="Legenda"/>
      </w:pPr>
    </w:p>
    <w:p w:rsidR="00E742B0" w:rsidRDefault="00E742B0" w:rsidP="003E48E3">
      <w:pPr>
        <w:pStyle w:val="Ttulo2"/>
        <w:numPr>
          <w:ilvl w:val="1"/>
          <w:numId w:val="23"/>
        </w:numPr>
      </w:pPr>
      <w:bookmarkStart w:id="29" w:name="_Toc71056912"/>
      <w:r w:rsidRPr="003E48E3">
        <w:t>Guarda Corpo</w:t>
      </w:r>
      <w:bookmarkEnd w:id="29"/>
    </w:p>
    <w:p w:rsidR="003E48E3" w:rsidRPr="003E48E3" w:rsidRDefault="003E48E3" w:rsidP="00E74933">
      <w:pPr>
        <w:pStyle w:val="Ttulo2"/>
      </w:pPr>
    </w:p>
    <w:p w:rsidR="009D6D60" w:rsidRDefault="009D6D60" w:rsidP="009D6D60">
      <w:pPr>
        <w:jc w:val="both"/>
      </w:pPr>
      <w:r>
        <w:t>O guarda corpo utilizado será conforme modelo Padrão FDE, código C0-41 e C0-42 em anexo a este memorial.</w:t>
      </w:r>
    </w:p>
    <w:p w:rsidR="009D6D60" w:rsidRDefault="009D6D60" w:rsidP="009D6D60">
      <w:pPr>
        <w:jc w:val="both"/>
      </w:pPr>
      <w:r>
        <w:t>Nos guarda corpos do lado externo da escola será considerado o modelo código C0-42 com altura de 1,30m e, nos internos o modelo código C0-41 com altura 1,10m.</w:t>
      </w:r>
    </w:p>
    <w:p w:rsidR="009D6D60" w:rsidRDefault="009D6D60" w:rsidP="009D6D60">
      <w:pPr>
        <w:jc w:val="both"/>
      </w:pPr>
      <w:r>
        <w:t xml:space="preserve">O guarda corpo é em tubo de aço galvanizado, com painel de fechamento perfurado em chapa de aço galvanizado, pintada com tinta esmalte na cor azul </w:t>
      </w:r>
      <w:proofErr w:type="spellStart"/>
      <w:r>
        <w:t>frança</w:t>
      </w:r>
      <w:proofErr w:type="spellEnd"/>
      <w:r>
        <w:t xml:space="preserve"> sobre fundo galvanizada.</w:t>
      </w:r>
    </w:p>
    <w:p w:rsidR="00E74933" w:rsidRDefault="00E74933" w:rsidP="00E74933">
      <w:pPr>
        <w:pStyle w:val="Ttulo2"/>
      </w:pPr>
    </w:p>
    <w:p w:rsidR="000B23AF" w:rsidRPr="003D19D6" w:rsidRDefault="000B23AF" w:rsidP="003E48E3">
      <w:pPr>
        <w:pStyle w:val="Ttulo2"/>
        <w:numPr>
          <w:ilvl w:val="1"/>
          <w:numId w:val="23"/>
        </w:numPr>
        <w:rPr>
          <w:highlight w:val="yellow"/>
        </w:rPr>
      </w:pPr>
      <w:bookmarkStart w:id="30" w:name="_Toc71056913"/>
      <w:r w:rsidRPr="003D19D6">
        <w:rPr>
          <w:highlight w:val="yellow"/>
        </w:rPr>
        <w:t>Corrimão</w:t>
      </w:r>
      <w:bookmarkEnd w:id="30"/>
    </w:p>
    <w:p w:rsidR="00E74933" w:rsidRDefault="00E74933" w:rsidP="00E43B96">
      <w:pPr>
        <w:pStyle w:val="Legenda"/>
        <w:rPr>
          <w:lang w:eastAsia="en-US"/>
        </w:rPr>
      </w:pPr>
    </w:p>
    <w:p w:rsidR="009D6D60" w:rsidRDefault="009D6D60" w:rsidP="009D6D60">
      <w:pPr>
        <w:jc w:val="both"/>
        <w:rPr>
          <w:lang w:eastAsia="en-US"/>
        </w:rPr>
      </w:pPr>
      <w:r>
        <w:t xml:space="preserve">O corrimão utilizado será conforme modelo Padrão FDE, código C0-36 em anexo a este memorial, porém as duas alturas serão conforme NBR 9050 com </w:t>
      </w:r>
      <w:r>
        <w:rPr>
          <w:lang w:eastAsia="en-US"/>
        </w:rPr>
        <w:t xml:space="preserve">92cm e 70cm. São em tubo redondo de aço galvanizado, com pintura esmalte na cor azul </w:t>
      </w:r>
      <w:proofErr w:type="spellStart"/>
      <w:r>
        <w:rPr>
          <w:lang w:eastAsia="en-US"/>
        </w:rPr>
        <w:t>frança</w:t>
      </w:r>
      <w:proofErr w:type="spellEnd"/>
      <w:r>
        <w:rPr>
          <w:lang w:eastAsia="en-US"/>
        </w:rPr>
        <w:t>.</w:t>
      </w:r>
    </w:p>
    <w:p w:rsidR="009D6D60" w:rsidRDefault="009D6D60" w:rsidP="009D6D60">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9D6D60" w:rsidRPr="00DC4943" w:rsidRDefault="009D6D60" w:rsidP="009D6D60">
      <w:pPr>
        <w:jc w:val="both"/>
        <w:rPr>
          <w:bdr w:val="none" w:sz="0" w:space="0" w:color="auto" w:frame="1"/>
        </w:rPr>
      </w:pPr>
      <w:r w:rsidRPr="00DC4943">
        <w:rPr>
          <w:bdr w:val="none" w:sz="0" w:space="0" w:color="auto" w:frame="1"/>
        </w:rPr>
        <w:lastRenderedPageBreak/>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9D6D60" w:rsidRDefault="009D6D60" w:rsidP="009D6D60">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9D6D60" w:rsidRDefault="009D6D60" w:rsidP="009D6D60">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1E21C5" w:rsidRDefault="009D6D60" w:rsidP="009D6D60">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w:t>
      </w:r>
    </w:p>
    <w:p w:rsidR="001E21C5" w:rsidRDefault="001E21C5" w:rsidP="009D6D60">
      <w:pPr>
        <w:jc w:val="both"/>
        <w:rPr>
          <w:bdr w:val="none" w:sz="0" w:space="0" w:color="auto" w:frame="1"/>
        </w:rPr>
      </w:pPr>
    </w:p>
    <w:p w:rsidR="001E21C5" w:rsidRDefault="001E21C5" w:rsidP="009D6D60">
      <w:pPr>
        <w:jc w:val="both"/>
        <w:rPr>
          <w:bdr w:val="none" w:sz="0" w:space="0" w:color="auto" w:frame="1"/>
        </w:rPr>
      </w:pPr>
    </w:p>
    <w:p w:rsidR="009D6D60" w:rsidRPr="009A3FDD" w:rsidRDefault="009D6D60" w:rsidP="009D6D60">
      <w:pPr>
        <w:jc w:val="both"/>
        <w:rPr>
          <w:bdr w:val="none" w:sz="0" w:space="0" w:color="auto" w:frame="1"/>
        </w:rPr>
      </w:pPr>
      <w:r w:rsidRPr="009A3FDD">
        <w:rPr>
          <w:bdr w:val="none" w:sz="0" w:space="0" w:color="auto" w:frame="1"/>
        </w:rPr>
        <w:t xml:space="preserve">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690EAF" w:rsidRDefault="002B1AEA" w:rsidP="002B1AEA">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690EAF" w:rsidRPr="009A3FDD" w:rsidRDefault="00690EAF" w:rsidP="002B1AEA">
      <w:pPr>
        <w:jc w:val="both"/>
        <w:rPr>
          <w:bdr w:val="none" w:sz="0" w:space="0" w:color="auto" w:frame="1"/>
        </w:rPr>
      </w:pPr>
    </w:p>
    <w:p w:rsidR="002B1AEA" w:rsidRDefault="002B1AEA" w:rsidP="00690EAF">
      <w:pPr>
        <w:jc w:val="center"/>
        <w:rPr>
          <w:bdr w:val="none" w:sz="0" w:space="0" w:color="auto" w:frame="1"/>
        </w:rPr>
      </w:pPr>
      <w:r>
        <w:rPr>
          <w:noProof/>
        </w:rPr>
        <w:lastRenderedPageBreak/>
        <w:drawing>
          <wp:inline distT="0" distB="0" distL="0" distR="0" wp14:anchorId="4E380A8F" wp14:editId="56F9FAA5">
            <wp:extent cx="4572063" cy="3448050"/>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592234" cy="3463262"/>
                    </a:xfrm>
                    <a:prstGeom prst="rect">
                      <a:avLst/>
                    </a:prstGeom>
                  </pic:spPr>
                </pic:pic>
              </a:graphicData>
            </a:graphic>
          </wp:inline>
        </w:drawing>
      </w:r>
    </w:p>
    <w:p w:rsidR="002B1AEA" w:rsidRPr="00916815" w:rsidRDefault="002B1AEA" w:rsidP="002B1AEA">
      <w:pPr>
        <w:spacing w:line="240" w:lineRule="auto"/>
        <w:jc w:val="center"/>
        <w:rPr>
          <w:sz w:val="20"/>
          <w:szCs w:val="20"/>
          <w:lang w:eastAsia="en-US"/>
        </w:rPr>
      </w:pPr>
      <w:r>
        <w:rPr>
          <w:sz w:val="20"/>
          <w:szCs w:val="20"/>
          <w:lang w:eastAsia="en-US"/>
        </w:rPr>
        <w:t>Empunhadura e seção do corrimão</w:t>
      </w:r>
    </w:p>
    <w:p w:rsidR="009D6D60" w:rsidRDefault="002B1AEA" w:rsidP="00690EAF">
      <w:pPr>
        <w:spacing w:after="0" w:line="240" w:lineRule="auto"/>
        <w:jc w:val="center"/>
        <w:rPr>
          <w:bdr w:val="none" w:sz="0" w:space="0" w:color="auto" w:frame="1"/>
        </w:rPr>
      </w:pPr>
      <w:r>
        <w:rPr>
          <w:sz w:val="20"/>
          <w:szCs w:val="20"/>
          <w:lang w:eastAsia="en-US"/>
        </w:rPr>
        <w:t>Fonte: ABNT NBR 9050/2020</w:t>
      </w:r>
    </w:p>
    <w:p w:rsidR="009D6D60" w:rsidRDefault="009D6D60" w:rsidP="009D6D60">
      <w:pPr>
        <w:jc w:val="both"/>
        <w:rPr>
          <w:bdr w:val="none" w:sz="0" w:space="0" w:color="auto" w:frame="1"/>
        </w:rPr>
      </w:pPr>
    </w:p>
    <w:p w:rsidR="009D6D60" w:rsidRDefault="009D6D60" w:rsidP="009D6D60">
      <w:pPr>
        <w:jc w:val="both"/>
        <w:rPr>
          <w:bdr w:val="none" w:sz="0" w:space="0" w:color="auto" w:frame="1"/>
        </w:rPr>
      </w:pPr>
    </w:p>
    <w:p w:rsidR="009D6D60" w:rsidRDefault="009D6D60" w:rsidP="009D6D60">
      <w:pPr>
        <w:jc w:val="both"/>
        <w:rPr>
          <w:bdr w:val="none" w:sz="0" w:space="0" w:color="auto" w:frame="1"/>
        </w:rPr>
      </w:pPr>
    </w:p>
    <w:p w:rsidR="009D6D60" w:rsidRDefault="009D6D60" w:rsidP="009D6D60">
      <w:pPr>
        <w:jc w:val="both"/>
        <w:rPr>
          <w:bdr w:val="none" w:sz="0" w:space="0" w:color="auto" w:frame="1"/>
        </w:rPr>
      </w:pPr>
    </w:p>
    <w:p w:rsidR="009D6D60" w:rsidRDefault="009D6D60" w:rsidP="009D6D60">
      <w:pPr>
        <w:jc w:val="both"/>
        <w:rPr>
          <w:bdr w:val="none" w:sz="0" w:space="0" w:color="auto" w:frame="1"/>
        </w:rPr>
      </w:pPr>
    </w:p>
    <w:p w:rsidR="009D6D60" w:rsidRDefault="009D6D60" w:rsidP="009D6D60">
      <w:pPr>
        <w:jc w:val="both"/>
        <w:rPr>
          <w:bdr w:val="none" w:sz="0" w:space="0" w:color="auto" w:frame="1"/>
        </w:rPr>
      </w:pPr>
    </w:p>
    <w:p w:rsidR="009D6D60" w:rsidRDefault="009D6D60" w:rsidP="009D6D60">
      <w:pPr>
        <w:jc w:val="both"/>
        <w:rPr>
          <w:bdr w:val="none" w:sz="0" w:space="0" w:color="auto" w:frame="1"/>
        </w:rPr>
      </w:pPr>
    </w:p>
    <w:p w:rsidR="009D6D60" w:rsidRDefault="009D6D60" w:rsidP="009D6D60">
      <w:pPr>
        <w:jc w:val="center"/>
        <w:rPr>
          <w:bdr w:val="none" w:sz="0" w:space="0" w:color="auto" w:frame="1"/>
        </w:rPr>
      </w:pPr>
    </w:p>
    <w:p w:rsidR="009D6D60" w:rsidRDefault="009D6D60" w:rsidP="009D6D60">
      <w:pPr>
        <w:jc w:val="center"/>
        <w:rPr>
          <w:bdr w:val="none" w:sz="0" w:space="0" w:color="auto" w:frame="1"/>
        </w:rPr>
      </w:pPr>
      <w:r>
        <w:rPr>
          <w:noProof/>
        </w:rPr>
        <w:lastRenderedPageBreak/>
        <w:drawing>
          <wp:inline distT="0" distB="0" distL="0" distR="0" wp14:anchorId="21E60550" wp14:editId="1066904D">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34971" cy="3064454"/>
                    </a:xfrm>
                    <a:prstGeom prst="rect">
                      <a:avLst/>
                    </a:prstGeom>
                  </pic:spPr>
                </pic:pic>
              </a:graphicData>
            </a:graphic>
          </wp:inline>
        </w:drawing>
      </w:r>
    </w:p>
    <w:p w:rsidR="009D6D60" w:rsidRPr="00916815" w:rsidRDefault="009D6D60" w:rsidP="009D6D60">
      <w:pPr>
        <w:spacing w:line="240" w:lineRule="auto"/>
        <w:jc w:val="center"/>
        <w:rPr>
          <w:sz w:val="20"/>
          <w:szCs w:val="20"/>
          <w:lang w:eastAsia="en-US"/>
        </w:rPr>
      </w:pPr>
      <w:r>
        <w:rPr>
          <w:sz w:val="20"/>
          <w:szCs w:val="20"/>
          <w:lang w:eastAsia="en-US"/>
        </w:rPr>
        <w:t>Corrimãos em escada e rampa</w:t>
      </w:r>
    </w:p>
    <w:p w:rsidR="009D6D60" w:rsidRDefault="009D6D60" w:rsidP="009D6D60">
      <w:pPr>
        <w:spacing w:after="0" w:line="240" w:lineRule="auto"/>
        <w:jc w:val="center"/>
        <w:rPr>
          <w:sz w:val="20"/>
          <w:szCs w:val="20"/>
          <w:lang w:eastAsia="en-US"/>
        </w:rPr>
      </w:pPr>
      <w:r>
        <w:rPr>
          <w:sz w:val="20"/>
          <w:szCs w:val="20"/>
          <w:lang w:eastAsia="en-US"/>
        </w:rPr>
        <w:t>Fonte: NBR 9050/2020</w:t>
      </w:r>
    </w:p>
    <w:p w:rsidR="009D6D60" w:rsidRDefault="009D6D60" w:rsidP="009D6D60">
      <w:pPr>
        <w:jc w:val="both"/>
        <w:rPr>
          <w:bdr w:val="none" w:sz="0" w:space="0" w:color="auto" w:frame="1"/>
        </w:rPr>
      </w:pPr>
    </w:p>
    <w:p w:rsidR="009D6D60" w:rsidRDefault="009D6D60" w:rsidP="009D6D60">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rsidR="009D6D60" w:rsidRDefault="009D6D60" w:rsidP="009D6D60">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690EAF" w:rsidRDefault="00690EAF" w:rsidP="009D6D60">
      <w:pPr>
        <w:autoSpaceDE w:val="0"/>
        <w:autoSpaceDN w:val="0"/>
        <w:adjustRightInd w:val="0"/>
        <w:spacing w:after="0" w:line="240" w:lineRule="auto"/>
        <w:jc w:val="both"/>
        <w:rPr>
          <w:bdr w:val="none" w:sz="0" w:space="0" w:color="auto" w:frame="1"/>
        </w:rPr>
      </w:pPr>
    </w:p>
    <w:p w:rsidR="009D6D60" w:rsidRDefault="009D6D60" w:rsidP="009D6D60">
      <w:pPr>
        <w:autoSpaceDE w:val="0"/>
        <w:autoSpaceDN w:val="0"/>
        <w:adjustRightInd w:val="0"/>
        <w:spacing w:after="0" w:line="240" w:lineRule="auto"/>
        <w:jc w:val="both"/>
        <w:rPr>
          <w:bdr w:val="none" w:sz="0" w:space="0" w:color="auto" w:frame="1"/>
        </w:rPr>
      </w:pPr>
    </w:p>
    <w:p w:rsidR="009D6D60" w:rsidRDefault="009D6D60" w:rsidP="009D6D60">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9D6D60" w:rsidRDefault="009D6D60" w:rsidP="009D6D60">
      <w:pPr>
        <w:jc w:val="both"/>
        <w:rPr>
          <w:lang w:eastAsia="en-US"/>
        </w:rPr>
      </w:pPr>
      <w:r>
        <w:rPr>
          <w:lang w:eastAsia="en-US"/>
        </w:rPr>
        <w:t>O corrimão deverá ter de 3 a 4 cm de diâmetro, afastado de qualquer parede ou obstáculo 4cm no mínimo, em cor contrastante.</w:t>
      </w:r>
    </w:p>
    <w:p w:rsidR="001E21C5" w:rsidRPr="00022D43" w:rsidRDefault="001E21C5" w:rsidP="00022D43">
      <w:pPr>
        <w:jc w:val="both"/>
        <w:rPr>
          <w:b/>
          <w:highlight w:val="yellow"/>
          <w:lang w:eastAsia="en-US"/>
        </w:rPr>
      </w:pPr>
      <w:r w:rsidRPr="00022D43">
        <w:rPr>
          <w:b/>
          <w:highlight w:val="yellow"/>
          <w:lang w:eastAsia="en-US"/>
        </w:rPr>
        <w:t>Corrim</w:t>
      </w:r>
      <w:r w:rsidRPr="00022D43">
        <w:rPr>
          <w:rFonts w:hint="eastAsia"/>
          <w:b/>
          <w:highlight w:val="yellow"/>
          <w:lang w:eastAsia="en-US"/>
        </w:rPr>
        <w:t>ã</w:t>
      </w:r>
      <w:r w:rsidRPr="00022D43">
        <w:rPr>
          <w:b/>
          <w:highlight w:val="yellow"/>
          <w:lang w:eastAsia="en-US"/>
        </w:rPr>
        <w:t>o em degrau isolado</w:t>
      </w:r>
    </w:p>
    <w:p w:rsidR="001E21C5" w:rsidRDefault="00022D43" w:rsidP="001E21C5">
      <w:pPr>
        <w:jc w:val="both"/>
        <w:rPr>
          <w:bdr w:val="none" w:sz="0" w:space="0" w:color="auto" w:frame="1"/>
        </w:rPr>
      </w:pPr>
      <w:r w:rsidRPr="00022D43">
        <w:rPr>
          <w:highlight w:val="yellow"/>
          <w:lang w:eastAsia="en-US"/>
        </w:rPr>
        <w:t xml:space="preserve">De acordo com a NBR 9050/2020, </w:t>
      </w:r>
      <w:r w:rsidRPr="00022D43">
        <w:rPr>
          <w:highlight w:val="yellow"/>
          <w:bdr w:val="none" w:sz="0" w:space="0" w:color="auto" w:frame="1"/>
        </w:rPr>
        <w:t>q</w:t>
      </w:r>
      <w:r w:rsidR="001E21C5" w:rsidRPr="00022D43">
        <w:rPr>
          <w:highlight w:val="yellow"/>
          <w:bdr w:val="none" w:sz="0" w:space="0" w:color="auto" w:frame="1"/>
        </w:rPr>
        <w:t xml:space="preserve">uando se tratar de degrau isolado, com um </w:t>
      </w:r>
      <w:r w:rsidR="001E21C5" w:rsidRPr="00022D43">
        <w:rPr>
          <w:rFonts w:hint="eastAsia"/>
          <w:highlight w:val="yellow"/>
          <w:bdr w:val="none" w:sz="0" w:space="0" w:color="auto" w:frame="1"/>
        </w:rPr>
        <w:t>ú</w:t>
      </w:r>
      <w:r w:rsidR="001E21C5" w:rsidRPr="00022D43">
        <w:rPr>
          <w:highlight w:val="yellow"/>
          <w:bdr w:val="none" w:sz="0" w:space="0" w:color="auto" w:frame="1"/>
        </w:rPr>
        <w:t>nico degrau, deve ser instalado um corrim</w:t>
      </w:r>
      <w:r w:rsidR="001E21C5" w:rsidRPr="00022D43">
        <w:rPr>
          <w:rFonts w:hint="eastAsia"/>
          <w:highlight w:val="yellow"/>
          <w:bdr w:val="none" w:sz="0" w:space="0" w:color="auto" w:frame="1"/>
        </w:rPr>
        <w:t>ã</w:t>
      </w:r>
      <w:r w:rsidR="001E21C5" w:rsidRPr="00022D43">
        <w:rPr>
          <w:highlight w:val="yellow"/>
          <w:bdr w:val="none" w:sz="0" w:space="0" w:color="auto" w:frame="1"/>
        </w:rPr>
        <w:t>o,</w:t>
      </w:r>
      <w:r w:rsidRPr="00022D43">
        <w:rPr>
          <w:highlight w:val="yellow"/>
          <w:bdr w:val="none" w:sz="0" w:space="0" w:color="auto" w:frame="1"/>
        </w:rPr>
        <w:t xml:space="preserve"> </w:t>
      </w:r>
      <w:r w:rsidR="001E21C5" w:rsidRPr="00022D43">
        <w:rPr>
          <w:highlight w:val="yellow"/>
          <w:bdr w:val="none" w:sz="0" w:space="0" w:color="auto" w:frame="1"/>
        </w:rPr>
        <w:t>com comprimento m</w:t>
      </w:r>
      <w:r w:rsidR="001E21C5" w:rsidRPr="00022D43">
        <w:rPr>
          <w:rFonts w:hint="eastAsia"/>
          <w:highlight w:val="yellow"/>
          <w:bdr w:val="none" w:sz="0" w:space="0" w:color="auto" w:frame="1"/>
        </w:rPr>
        <w:t>í</w:t>
      </w:r>
      <w:r w:rsidR="001E21C5" w:rsidRPr="00022D43">
        <w:rPr>
          <w:highlight w:val="yellow"/>
          <w:bdr w:val="none" w:sz="0" w:space="0" w:color="auto" w:frame="1"/>
        </w:rPr>
        <w:t>nimo de 0,30 m, cujo ponto central esteja</w:t>
      </w:r>
      <w:r w:rsidRPr="00022D43">
        <w:rPr>
          <w:highlight w:val="yellow"/>
          <w:bdr w:val="none" w:sz="0" w:space="0" w:color="auto" w:frame="1"/>
        </w:rPr>
        <w:t xml:space="preserve"> </w:t>
      </w:r>
      <w:r w:rsidR="001E21C5" w:rsidRPr="00022D43">
        <w:rPr>
          <w:highlight w:val="yellow"/>
          <w:bdr w:val="none" w:sz="0" w:space="0" w:color="auto" w:frame="1"/>
        </w:rPr>
        <w:t xml:space="preserve">posicionado a 0,75 m de altura, medida a partir do bocel ou quina do degrau, conforme </w:t>
      </w:r>
      <w:r w:rsidRPr="00022D43">
        <w:rPr>
          <w:highlight w:val="yellow"/>
          <w:bdr w:val="none" w:sz="0" w:space="0" w:color="auto" w:frame="1"/>
        </w:rPr>
        <w:t>abaixo:</w:t>
      </w:r>
    </w:p>
    <w:p w:rsidR="00022D43" w:rsidRDefault="00022D43" w:rsidP="001E21C5">
      <w:pPr>
        <w:jc w:val="both"/>
        <w:rPr>
          <w:bdr w:val="none" w:sz="0" w:space="0" w:color="auto" w:frame="1"/>
        </w:rPr>
      </w:pPr>
    </w:p>
    <w:p w:rsidR="00022D43" w:rsidRDefault="00022D43" w:rsidP="001E21C5">
      <w:pPr>
        <w:jc w:val="both"/>
        <w:rPr>
          <w:bdr w:val="none" w:sz="0" w:space="0" w:color="auto" w:frame="1"/>
        </w:rPr>
      </w:pPr>
    </w:p>
    <w:p w:rsidR="00022D43" w:rsidRDefault="00022D43" w:rsidP="00022D43">
      <w:pPr>
        <w:jc w:val="center"/>
        <w:rPr>
          <w:lang w:eastAsia="en-US"/>
        </w:rPr>
      </w:pPr>
      <w:r>
        <w:rPr>
          <w:noProof/>
        </w:rPr>
        <w:lastRenderedPageBreak/>
        <w:drawing>
          <wp:inline distT="0" distB="0" distL="0" distR="0" wp14:anchorId="17FACDD3" wp14:editId="712F2B58">
            <wp:extent cx="3343275" cy="2311499"/>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348941" cy="2315416"/>
                    </a:xfrm>
                    <a:prstGeom prst="rect">
                      <a:avLst/>
                    </a:prstGeom>
                  </pic:spPr>
                </pic:pic>
              </a:graphicData>
            </a:graphic>
          </wp:inline>
        </w:drawing>
      </w:r>
    </w:p>
    <w:p w:rsidR="00022D43" w:rsidRPr="00916815" w:rsidRDefault="00022D43" w:rsidP="00022D43">
      <w:pPr>
        <w:spacing w:line="240" w:lineRule="auto"/>
        <w:jc w:val="center"/>
        <w:rPr>
          <w:sz w:val="20"/>
          <w:szCs w:val="20"/>
          <w:lang w:eastAsia="en-US"/>
        </w:rPr>
      </w:pPr>
      <w:r>
        <w:rPr>
          <w:sz w:val="20"/>
          <w:szCs w:val="20"/>
          <w:lang w:eastAsia="en-US"/>
        </w:rPr>
        <w:t>Corrimão em degrau isolado – barra de apoio vertical</w:t>
      </w:r>
    </w:p>
    <w:p w:rsidR="00022D43" w:rsidRDefault="00022D43" w:rsidP="00022D43">
      <w:pPr>
        <w:spacing w:after="0" w:line="240" w:lineRule="auto"/>
        <w:jc w:val="center"/>
        <w:rPr>
          <w:sz w:val="20"/>
          <w:szCs w:val="20"/>
          <w:lang w:eastAsia="en-US"/>
        </w:rPr>
      </w:pPr>
      <w:r>
        <w:rPr>
          <w:sz w:val="20"/>
          <w:szCs w:val="20"/>
          <w:lang w:eastAsia="en-US"/>
        </w:rPr>
        <w:t>Fonte: NBR 9050/2020</w:t>
      </w:r>
    </w:p>
    <w:p w:rsidR="00022D43" w:rsidRDefault="00022D43" w:rsidP="00022D43">
      <w:pPr>
        <w:jc w:val="center"/>
        <w:rPr>
          <w:lang w:eastAsia="en-US"/>
        </w:rPr>
      </w:pPr>
    </w:p>
    <w:p w:rsidR="00A370DB" w:rsidRDefault="00A370DB" w:rsidP="00F0513F">
      <w:pPr>
        <w:spacing w:after="0" w:line="240" w:lineRule="auto"/>
        <w:jc w:val="center"/>
        <w:rPr>
          <w:sz w:val="20"/>
          <w:szCs w:val="20"/>
        </w:rPr>
      </w:pPr>
    </w:p>
    <w:p w:rsidR="009D6D60" w:rsidRPr="00754B84" w:rsidRDefault="009D6D60" w:rsidP="009D6D60">
      <w:pPr>
        <w:pStyle w:val="Ttulo2"/>
        <w:numPr>
          <w:ilvl w:val="1"/>
          <w:numId w:val="23"/>
        </w:numPr>
      </w:pPr>
      <w:bookmarkStart w:id="31" w:name="_Toc33168871"/>
      <w:bookmarkStart w:id="32" w:name="_Toc52316957"/>
      <w:bookmarkStart w:id="33" w:name="_Toc62041879"/>
      <w:bookmarkStart w:id="34" w:name="_Toc71056914"/>
      <w:r w:rsidRPr="00754B84">
        <w:t>Sinaliz</w:t>
      </w:r>
      <w:bookmarkEnd w:id="31"/>
      <w:r w:rsidRPr="00754B84">
        <w:t>ação de pavimento</w:t>
      </w:r>
      <w:bookmarkEnd w:id="32"/>
      <w:bookmarkEnd w:id="33"/>
      <w:bookmarkEnd w:id="34"/>
    </w:p>
    <w:p w:rsidR="009D6D60" w:rsidRPr="003E48E3" w:rsidRDefault="009D6D60" w:rsidP="009D6D60">
      <w:pPr>
        <w:pStyle w:val="Legenda"/>
        <w:rPr>
          <w:lang w:eastAsia="en-US"/>
        </w:rPr>
      </w:pPr>
    </w:p>
    <w:p w:rsidR="009D6D60" w:rsidRDefault="009D6D60" w:rsidP="009D6D60">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9D6D60" w:rsidRDefault="009D6D60" w:rsidP="009D6D60">
      <w:pPr>
        <w:jc w:val="center"/>
        <w:rPr>
          <w:lang w:eastAsia="en-US"/>
        </w:rPr>
      </w:pPr>
      <w:r>
        <w:rPr>
          <w:noProof/>
        </w:rPr>
        <w:drawing>
          <wp:inline distT="0" distB="0" distL="0" distR="0" wp14:anchorId="1D7914F7" wp14:editId="4925FD27">
            <wp:extent cx="4805838" cy="2328531"/>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817432" cy="2334148"/>
                    </a:xfrm>
                    <a:prstGeom prst="rect">
                      <a:avLst/>
                    </a:prstGeom>
                  </pic:spPr>
                </pic:pic>
              </a:graphicData>
            </a:graphic>
          </wp:inline>
        </w:drawing>
      </w:r>
    </w:p>
    <w:p w:rsidR="009D6D60" w:rsidRPr="00267ED9" w:rsidRDefault="009D6D60" w:rsidP="009D6D60">
      <w:pPr>
        <w:spacing w:after="0" w:line="360" w:lineRule="auto"/>
        <w:jc w:val="center"/>
        <w:rPr>
          <w:sz w:val="20"/>
          <w:szCs w:val="20"/>
          <w:lang w:eastAsia="en-US"/>
        </w:rPr>
      </w:pPr>
      <w:r>
        <w:rPr>
          <w:sz w:val="20"/>
          <w:szCs w:val="20"/>
          <w:lang w:eastAsia="en-US"/>
        </w:rPr>
        <w:t>Sinalização de corrimão/Vista superior/Figura 63 da NBR 9050/2020</w:t>
      </w:r>
    </w:p>
    <w:p w:rsidR="009D6D60" w:rsidRDefault="009D6D60" w:rsidP="009D6D60">
      <w:pPr>
        <w:spacing w:after="0" w:line="360" w:lineRule="auto"/>
        <w:jc w:val="center"/>
        <w:rPr>
          <w:sz w:val="20"/>
          <w:szCs w:val="20"/>
          <w:lang w:eastAsia="en-US"/>
        </w:rPr>
      </w:pPr>
      <w:r>
        <w:rPr>
          <w:sz w:val="20"/>
          <w:szCs w:val="20"/>
          <w:lang w:eastAsia="en-US"/>
        </w:rPr>
        <w:t>Fonte: NBR 9050/2020</w:t>
      </w:r>
    </w:p>
    <w:p w:rsidR="009D6D60" w:rsidRDefault="009D6D60" w:rsidP="009D6D60">
      <w:pPr>
        <w:spacing w:after="0" w:line="360" w:lineRule="auto"/>
        <w:jc w:val="center"/>
        <w:rPr>
          <w:sz w:val="20"/>
          <w:szCs w:val="20"/>
          <w:lang w:eastAsia="en-US"/>
        </w:rPr>
      </w:pPr>
    </w:p>
    <w:p w:rsidR="009D6D60" w:rsidRDefault="009D6D60" w:rsidP="009D6D60">
      <w:pPr>
        <w:spacing w:after="0" w:line="360" w:lineRule="auto"/>
        <w:rPr>
          <w:sz w:val="20"/>
          <w:szCs w:val="20"/>
          <w:lang w:eastAsia="en-US"/>
        </w:rPr>
      </w:pPr>
    </w:p>
    <w:p w:rsidR="009D6D60" w:rsidRPr="003E48E3" w:rsidRDefault="009D6D60" w:rsidP="009D6D60">
      <w:pPr>
        <w:pStyle w:val="Ttulo2"/>
        <w:numPr>
          <w:ilvl w:val="1"/>
          <w:numId w:val="23"/>
        </w:numPr>
      </w:pPr>
      <w:bookmarkStart w:id="35" w:name="_Toc62041880"/>
      <w:bookmarkStart w:id="36" w:name="_Toc71056915"/>
      <w:r w:rsidRPr="003E48E3">
        <w:t>Guia de Balizamento</w:t>
      </w:r>
      <w:bookmarkEnd w:id="35"/>
      <w:bookmarkEnd w:id="36"/>
    </w:p>
    <w:p w:rsidR="009D6D60" w:rsidRPr="00A752DA" w:rsidRDefault="009D6D60" w:rsidP="009D6D60">
      <w:pPr>
        <w:spacing w:after="0" w:line="240" w:lineRule="auto"/>
        <w:jc w:val="both"/>
        <w:rPr>
          <w:sz w:val="20"/>
          <w:szCs w:val="20"/>
        </w:rPr>
      </w:pPr>
    </w:p>
    <w:p w:rsidR="009D6D60" w:rsidRDefault="009D6D60" w:rsidP="009D6D60">
      <w:pPr>
        <w:spacing w:after="0" w:line="240" w:lineRule="auto"/>
        <w:jc w:val="center"/>
        <w:rPr>
          <w:sz w:val="20"/>
          <w:szCs w:val="20"/>
          <w:lang w:eastAsia="en-US"/>
        </w:rPr>
      </w:pPr>
    </w:p>
    <w:p w:rsidR="009D6D60" w:rsidRDefault="009D6D60" w:rsidP="009D6D60">
      <w:pPr>
        <w:jc w:val="both"/>
        <w:rPr>
          <w:bCs/>
        </w:rPr>
      </w:pPr>
      <w:r>
        <w:rPr>
          <w:bCs/>
        </w:rPr>
        <w:lastRenderedPageBreak/>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rsidR="009D6D60" w:rsidRDefault="009D6D60" w:rsidP="009D6D60">
      <w:pPr>
        <w:autoSpaceDE w:val="0"/>
        <w:autoSpaceDN w:val="0"/>
        <w:adjustRightInd w:val="0"/>
        <w:spacing w:after="0" w:line="240" w:lineRule="auto"/>
        <w:jc w:val="center"/>
        <w:rPr>
          <w:sz w:val="20"/>
          <w:szCs w:val="20"/>
          <w:lang w:eastAsia="en-US"/>
        </w:rPr>
      </w:pPr>
      <w:r>
        <w:rPr>
          <w:noProof/>
        </w:rPr>
        <w:drawing>
          <wp:inline distT="0" distB="0" distL="0" distR="0" wp14:anchorId="516DAE90" wp14:editId="77CEABA4">
            <wp:extent cx="3201367" cy="1913861"/>
            <wp:effectExtent l="0" t="0" r="0"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13448" cy="1921084"/>
                    </a:xfrm>
                    <a:prstGeom prst="rect">
                      <a:avLst/>
                    </a:prstGeom>
                  </pic:spPr>
                </pic:pic>
              </a:graphicData>
            </a:graphic>
          </wp:inline>
        </w:drawing>
      </w:r>
    </w:p>
    <w:p w:rsidR="009D6D60" w:rsidRPr="00267ED9" w:rsidRDefault="009D6D60" w:rsidP="009D6D60">
      <w:pPr>
        <w:spacing w:after="0" w:line="240" w:lineRule="auto"/>
        <w:jc w:val="center"/>
        <w:rPr>
          <w:sz w:val="20"/>
          <w:szCs w:val="20"/>
          <w:lang w:eastAsia="en-US"/>
        </w:rPr>
      </w:pPr>
      <w:r>
        <w:rPr>
          <w:sz w:val="20"/>
          <w:szCs w:val="20"/>
          <w:lang w:eastAsia="en-US"/>
        </w:rPr>
        <w:t>Guia de Balizamento</w:t>
      </w:r>
    </w:p>
    <w:p w:rsidR="009D6D60" w:rsidRDefault="009D6D60" w:rsidP="009D6D60">
      <w:pPr>
        <w:spacing w:after="0" w:line="240" w:lineRule="auto"/>
        <w:jc w:val="center"/>
        <w:rPr>
          <w:sz w:val="20"/>
          <w:szCs w:val="20"/>
          <w:lang w:eastAsia="en-US"/>
        </w:rPr>
      </w:pPr>
      <w:r>
        <w:rPr>
          <w:sz w:val="20"/>
          <w:szCs w:val="20"/>
          <w:lang w:eastAsia="en-US"/>
        </w:rPr>
        <w:t>Fonte: NBR 9050/2020</w:t>
      </w:r>
    </w:p>
    <w:p w:rsidR="009D6D60" w:rsidRDefault="009D6D60" w:rsidP="009D6D60">
      <w:pPr>
        <w:spacing w:after="0" w:line="240" w:lineRule="auto"/>
        <w:jc w:val="center"/>
        <w:rPr>
          <w:sz w:val="20"/>
          <w:szCs w:val="20"/>
          <w:lang w:eastAsia="en-US"/>
        </w:rPr>
      </w:pPr>
    </w:p>
    <w:p w:rsidR="009D6D60" w:rsidRDefault="009D6D60" w:rsidP="009D6D60">
      <w:pPr>
        <w:spacing w:after="0" w:line="240" w:lineRule="auto"/>
        <w:jc w:val="center"/>
        <w:rPr>
          <w:sz w:val="20"/>
          <w:szCs w:val="20"/>
          <w:lang w:eastAsia="en-US"/>
        </w:rPr>
      </w:pPr>
    </w:p>
    <w:p w:rsidR="009D6D60" w:rsidRDefault="009D6D60" w:rsidP="009D6D60">
      <w:pPr>
        <w:spacing w:after="0" w:line="240" w:lineRule="auto"/>
        <w:jc w:val="center"/>
        <w:rPr>
          <w:sz w:val="20"/>
          <w:szCs w:val="20"/>
          <w:lang w:eastAsia="en-US"/>
        </w:rPr>
      </w:pPr>
    </w:p>
    <w:p w:rsidR="009D6D60" w:rsidRDefault="009D6D60" w:rsidP="009D6D60">
      <w:pPr>
        <w:pStyle w:val="Ttulo2"/>
        <w:numPr>
          <w:ilvl w:val="1"/>
          <w:numId w:val="23"/>
        </w:numPr>
      </w:pPr>
      <w:bookmarkStart w:id="37" w:name="_Toc62041881"/>
      <w:bookmarkStart w:id="38" w:name="_Toc71056916"/>
      <w:r w:rsidRPr="003E48E3">
        <w:t>Sinalizador de Degraus</w:t>
      </w:r>
      <w:bookmarkEnd w:id="37"/>
      <w:bookmarkEnd w:id="38"/>
    </w:p>
    <w:p w:rsidR="009D6D60" w:rsidRDefault="009D6D60" w:rsidP="009D6D60">
      <w:pPr>
        <w:pStyle w:val="Ttulo2"/>
      </w:pPr>
    </w:p>
    <w:p w:rsidR="009D6D60" w:rsidRDefault="009D6D60" w:rsidP="009D6D60">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9D6D60" w:rsidRDefault="009D6D60" w:rsidP="009D6D60">
      <w:pPr>
        <w:jc w:val="both"/>
        <w:rPr>
          <w:bCs/>
        </w:rPr>
      </w:pPr>
      <w:r>
        <w:rPr>
          <w:bCs/>
        </w:rPr>
        <w:t>De acordo com o projeto de acessibilidade, a sinalização visual será estendida no comprimento total dos degraus, com elementos que incorporem características antiderrapantes.</w:t>
      </w:r>
    </w:p>
    <w:p w:rsidR="00320365" w:rsidRDefault="00320365" w:rsidP="00F45738">
      <w:pPr>
        <w:pStyle w:val="Legenda"/>
        <w:rPr>
          <w:lang w:eastAsia="en-US"/>
        </w:rPr>
      </w:pPr>
    </w:p>
    <w:p w:rsidR="00320365" w:rsidRDefault="00320365" w:rsidP="003E48E3">
      <w:pPr>
        <w:pStyle w:val="Ttulo2"/>
        <w:numPr>
          <w:ilvl w:val="1"/>
          <w:numId w:val="23"/>
        </w:numPr>
      </w:pPr>
      <w:bookmarkStart w:id="39" w:name="_Toc71056917"/>
      <w:r w:rsidRPr="003E48E3">
        <w:t>Piso Tátil Borracha Sintética</w:t>
      </w:r>
      <w:bookmarkEnd w:id="39"/>
    </w:p>
    <w:p w:rsidR="003E48E3" w:rsidRPr="003E48E3" w:rsidRDefault="003E48E3" w:rsidP="00E74933">
      <w:pPr>
        <w:pStyle w:val="Legenda"/>
        <w:rPr>
          <w:lang w:eastAsia="en-US"/>
        </w:rPr>
      </w:pPr>
    </w:p>
    <w:p w:rsidR="009D6D60" w:rsidRDefault="009D6D60" w:rsidP="009D6D60">
      <w:pPr>
        <w:spacing w:line="240" w:lineRule="auto"/>
        <w:rPr>
          <w:lang w:eastAsia="en-US"/>
        </w:rPr>
      </w:pPr>
      <w:r>
        <w:rPr>
          <w:lang w:eastAsia="en-US"/>
        </w:rPr>
        <w:t>Deverá ser executado conforme informações do item 1.4.</w:t>
      </w:r>
    </w:p>
    <w:p w:rsidR="00F45738" w:rsidRDefault="00F45738" w:rsidP="00320365">
      <w:pPr>
        <w:spacing w:after="0" w:line="360" w:lineRule="auto"/>
        <w:jc w:val="center"/>
        <w:rPr>
          <w:sz w:val="20"/>
          <w:szCs w:val="20"/>
          <w:lang w:eastAsia="en-US"/>
        </w:rPr>
      </w:pPr>
    </w:p>
    <w:p w:rsidR="007019F5" w:rsidRDefault="007019F5" w:rsidP="007019F5">
      <w:pPr>
        <w:pStyle w:val="Ttulo2"/>
        <w:numPr>
          <w:ilvl w:val="1"/>
          <w:numId w:val="23"/>
        </w:numPr>
      </w:pPr>
      <w:bookmarkStart w:id="40" w:name="_Toc71056918"/>
      <w:r>
        <w:t>Mapa Tátil</w:t>
      </w:r>
      <w:bookmarkEnd w:id="40"/>
    </w:p>
    <w:p w:rsidR="007019F5" w:rsidRDefault="007019F5" w:rsidP="007019F5">
      <w:pPr>
        <w:spacing w:after="0" w:line="240" w:lineRule="auto"/>
        <w:jc w:val="both"/>
        <w:rPr>
          <w:lang w:eastAsia="en-US"/>
        </w:rPr>
      </w:pPr>
    </w:p>
    <w:p w:rsidR="009D6D60" w:rsidRDefault="009D6D60" w:rsidP="009D6D60">
      <w:pPr>
        <w:jc w:val="both"/>
        <w:rPr>
          <w:lang w:eastAsia="en-US"/>
        </w:rPr>
      </w:pPr>
      <w:r>
        <w:rPr>
          <w:lang w:eastAsia="en-US"/>
        </w:rPr>
        <w:t xml:space="preserve">O Mapa Tátil é uma referência de condução e será utilizado para conduzir as pessoas a todos os ambientes, na Rota Acessível 02. </w:t>
      </w:r>
    </w:p>
    <w:p w:rsidR="009D6D60" w:rsidRDefault="009D6D60" w:rsidP="009D6D60">
      <w:pPr>
        <w:jc w:val="both"/>
      </w:pPr>
      <w:r>
        <w:rPr>
          <w:lang w:eastAsia="en-US"/>
        </w:rPr>
        <w:t xml:space="preserve">O mapa é confeccionado em braile e relevo em aço inox, em uma base metálica, fixado </w:t>
      </w:r>
      <w:r>
        <w:t xml:space="preserve">em pedestal metálico. </w:t>
      </w:r>
    </w:p>
    <w:p w:rsidR="009D6D60" w:rsidRDefault="009D6D60" w:rsidP="009D6D60">
      <w:pPr>
        <w:jc w:val="both"/>
        <w:rPr>
          <w:lang w:eastAsia="en-US"/>
        </w:rPr>
      </w:pPr>
      <w:r w:rsidRPr="00F45738">
        <w:t>A</w:t>
      </w:r>
      <w:r w:rsidRPr="00F45738">
        <w:rPr>
          <w:lang w:eastAsia="en-US"/>
        </w:rPr>
        <w:t xml:space="preserve">s medidas serão definidas junto ao fornecedor, após definição do que será desenhado no mapa. </w:t>
      </w:r>
    </w:p>
    <w:p w:rsidR="0047442F" w:rsidRDefault="0047442F" w:rsidP="009D6D60">
      <w:pPr>
        <w:jc w:val="both"/>
        <w:rPr>
          <w:lang w:eastAsia="en-US"/>
        </w:rPr>
      </w:pPr>
    </w:p>
    <w:p w:rsidR="00690EAF" w:rsidRDefault="009D6D60" w:rsidP="009D6D60">
      <w:pPr>
        <w:jc w:val="both"/>
        <w:rPr>
          <w:lang w:eastAsia="en-US"/>
        </w:rPr>
      </w:pPr>
      <w:r w:rsidRPr="00F45738">
        <w:rPr>
          <w:lang w:eastAsia="en-US"/>
        </w:rPr>
        <w:lastRenderedPageBreak/>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9D6D60" w:rsidRPr="00F45738" w:rsidRDefault="009D6D60" w:rsidP="009D6D60">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9D6D60" w:rsidRPr="00F45738" w:rsidRDefault="009D6D60" w:rsidP="009D6D60">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9D6D60" w:rsidRPr="00F45738" w:rsidRDefault="009D6D60" w:rsidP="009D6D60">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9D6D60" w:rsidRPr="00F45738" w:rsidRDefault="009D6D60" w:rsidP="009D6D60">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9D6D60" w:rsidRDefault="009D6D60" w:rsidP="009D6D60">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9D6D60" w:rsidRDefault="009D6D60" w:rsidP="009D6D60">
      <w:pPr>
        <w:autoSpaceDE w:val="0"/>
        <w:autoSpaceDN w:val="0"/>
        <w:adjustRightInd w:val="0"/>
        <w:spacing w:after="0"/>
        <w:jc w:val="both"/>
        <w:rPr>
          <w:lang w:eastAsia="en-US"/>
        </w:rPr>
      </w:pPr>
    </w:p>
    <w:p w:rsidR="009D6D60" w:rsidRPr="00F45738" w:rsidRDefault="009D6D60" w:rsidP="009D6D60">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rsidR="009D6D60" w:rsidRDefault="009D6D60" w:rsidP="009D6D60">
      <w:pPr>
        <w:autoSpaceDE w:val="0"/>
        <w:autoSpaceDN w:val="0"/>
        <w:adjustRightInd w:val="0"/>
        <w:spacing w:after="0"/>
        <w:jc w:val="both"/>
        <w:rPr>
          <w:lang w:eastAsia="en-US"/>
        </w:rPr>
      </w:pPr>
    </w:p>
    <w:p w:rsidR="009D6D60" w:rsidRDefault="009D6D60" w:rsidP="009D6D60">
      <w:pPr>
        <w:jc w:val="center"/>
        <w:rPr>
          <w:lang w:eastAsia="en-US"/>
        </w:rPr>
      </w:pPr>
      <w:r>
        <w:rPr>
          <w:noProof/>
        </w:rPr>
        <w:drawing>
          <wp:inline distT="0" distB="0" distL="0" distR="0" wp14:anchorId="16A83E40" wp14:editId="4F68D2D3">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143648" cy="2520000"/>
                    </a:xfrm>
                    <a:prstGeom prst="rect">
                      <a:avLst/>
                    </a:prstGeom>
                  </pic:spPr>
                </pic:pic>
              </a:graphicData>
            </a:graphic>
          </wp:inline>
        </w:drawing>
      </w:r>
    </w:p>
    <w:p w:rsidR="009D6D60" w:rsidRPr="00267ED9" w:rsidRDefault="009D6D60" w:rsidP="009D6D60">
      <w:pPr>
        <w:spacing w:after="0" w:line="360" w:lineRule="auto"/>
        <w:jc w:val="center"/>
        <w:rPr>
          <w:sz w:val="20"/>
          <w:szCs w:val="20"/>
          <w:lang w:eastAsia="en-US"/>
        </w:rPr>
      </w:pPr>
      <w:r>
        <w:rPr>
          <w:sz w:val="20"/>
          <w:szCs w:val="20"/>
          <w:lang w:eastAsia="en-US"/>
        </w:rPr>
        <w:t>Aplicação da diferença do LRV na sinalização</w:t>
      </w:r>
    </w:p>
    <w:p w:rsidR="009D6D60" w:rsidRDefault="009D6D60" w:rsidP="009D6D60">
      <w:pPr>
        <w:spacing w:after="0" w:line="360" w:lineRule="auto"/>
        <w:jc w:val="center"/>
        <w:rPr>
          <w:sz w:val="20"/>
          <w:szCs w:val="20"/>
          <w:lang w:eastAsia="en-US"/>
        </w:rPr>
      </w:pPr>
      <w:r>
        <w:rPr>
          <w:sz w:val="20"/>
          <w:szCs w:val="20"/>
          <w:lang w:eastAsia="en-US"/>
        </w:rPr>
        <w:t>Fonte: NBR 9050/2020 (Tabela 2)</w:t>
      </w:r>
    </w:p>
    <w:p w:rsidR="009D6D60" w:rsidRDefault="009D6D60" w:rsidP="009D6D60">
      <w:pPr>
        <w:pStyle w:val="Legenda"/>
        <w:rPr>
          <w:lang w:eastAsia="en-US"/>
        </w:rPr>
      </w:pPr>
    </w:p>
    <w:p w:rsidR="0047442F" w:rsidRDefault="0047442F" w:rsidP="009D6D60">
      <w:pPr>
        <w:jc w:val="both"/>
        <w:rPr>
          <w:lang w:eastAsia="en-US"/>
        </w:rPr>
      </w:pPr>
    </w:p>
    <w:p w:rsidR="0047442F" w:rsidRDefault="0047442F" w:rsidP="009D6D60">
      <w:pPr>
        <w:jc w:val="both"/>
        <w:rPr>
          <w:lang w:eastAsia="en-US"/>
        </w:rPr>
      </w:pPr>
    </w:p>
    <w:p w:rsidR="0047442F" w:rsidRDefault="0047442F" w:rsidP="009D6D60">
      <w:pPr>
        <w:jc w:val="both"/>
        <w:rPr>
          <w:lang w:eastAsia="en-US"/>
        </w:rPr>
      </w:pPr>
    </w:p>
    <w:p w:rsidR="009D6D60" w:rsidRDefault="009D6D60" w:rsidP="009D6D60">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9D6D60" w:rsidRDefault="009D6D60" w:rsidP="009D6D60">
      <w:pPr>
        <w:jc w:val="both"/>
        <w:rPr>
          <w:lang w:eastAsia="en-US"/>
        </w:rPr>
      </w:pPr>
      <w:r>
        <w:rPr>
          <w:lang w:eastAsia="en-US"/>
        </w:rPr>
        <w:t>Deverá ser instalado no local indicado em projeto.</w:t>
      </w:r>
    </w:p>
    <w:p w:rsidR="009D6D60" w:rsidRDefault="009D6D60" w:rsidP="009D6D60">
      <w:pPr>
        <w:jc w:val="center"/>
        <w:rPr>
          <w:lang w:eastAsia="en-US"/>
        </w:rPr>
      </w:pPr>
      <w:r>
        <w:rPr>
          <w:noProof/>
        </w:rPr>
        <w:drawing>
          <wp:inline distT="0" distB="0" distL="0" distR="0" wp14:anchorId="036CBDA0" wp14:editId="7DB355D9">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14980" cy="1938884"/>
                    </a:xfrm>
                    <a:prstGeom prst="rect">
                      <a:avLst/>
                    </a:prstGeom>
                  </pic:spPr>
                </pic:pic>
              </a:graphicData>
            </a:graphic>
          </wp:inline>
        </w:drawing>
      </w:r>
    </w:p>
    <w:p w:rsidR="009D6D60" w:rsidRPr="00267ED9" w:rsidRDefault="009D6D60" w:rsidP="009D6D60">
      <w:pPr>
        <w:spacing w:after="0" w:line="360" w:lineRule="auto"/>
        <w:jc w:val="center"/>
        <w:rPr>
          <w:sz w:val="20"/>
          <w:szCs w:val="20"/>
          <w:lang w:eastAsia="en-US"/>
        </w:rPr>
      </w:pPr>
      <w:r>
        <w:rPr>
          <w:sz w:val="20"/>
          <w:szCs w:val="20"/>
          <w:lang w:eastAsia="en-US"/>
        </w:rPr>
        <w:t>Detalhe Mapa Tátil</w:t>
      </w:r>
    </w:p>
    <w:p w:rsidR="009D6D60" w:rsidRDefault="009D6D60" w:rsidP="009D6D60">
      <w:pPr>
        <w:spacing w:after="0" w:line="360" w:lineRule="auto"/>
        <w:jc w:val="center"/>
        <w:rPr>
          <w:sz w:val="20"/>
          <w:szCs w:val="20"/>
          <w:lang w:eastAsia="en-US"/>
        </w:rPr>
      </w:pPr>
      <w:r>
        <w:rPr>
          <w:sz w:val="20"/>
          <w:szCs w:val="20"/>
          <w:lang w:eastAsia="en-US"/>
        </w:rPr>
        <w:t>Fonte: Projeto de Acessibilidade</w:t>
      </w:r>
    </w:p>
    <w:p w:rsidR="007019F5" w:rsidRDefault="007019F5" w:rsidP="007019F5">
      <w:pPr>
        <w:spacing w:after="0" w:line="360" w:lineRule="auto"/>
        <w:jc w:val="center"/>
        <w:rPr>
          <w:sz w:val="20"/>
          <w:szCs w:val="20"/>
          <w:lang w:eastAsia="en-US"/>
        </w:rPr>
      </w:pPr>
    </w:p>
    <w:p w:rsidR="007019F5" w:rsidRDefault="007019F5" w:rsidP="007019F5">
      <w:pPr>
        <w:pStyle w:val="Ttulo2"/>
        <w:numPr>
          <w:ilvl w:val="1"/>
          <w:numId w:val="23"/>
        </w:numPr>
      </w:pPr>
      <w:bookmarkStart w:id="41" w:name="_Toc71056919"/>
      <w:r w:rsidRPr="00506681">
        <w:t>Bebedouros</w:t>
      </w:r>
      <w:bookmarkEnd w:id="41"/>
    </w:p>
    <w:p w:rsidR="007019F5" w:rsidRDefault="007019F5" w:rsidP="007019F5">
      <w:pPr>
        <w:pStyle w:val="Ttulo2"/>
      </w:pPr>
    </w:p>
    <w:p w:rsidR="007019F5" w:rsidRDefault="007019F5" w:rsidP="007019F5">
      <w:pPr>
        <w:jc w:val="both"/>
      </w:pPr>
      <w:r>
        <w:t>O bebedouro</w:t>
      </w:r>
      <w:r w:rsidR="00121C32">
        <w:t xml:space="preserve"> acessível</w:t>
      </w:r>
      <w:r>
        <w:t xml:space="preserve"> utilizado será conforme modelo Padrão FDE, código BB-02, </w:t>
      </w:r>
      <w:r w:rsidR="00121C32">
        <w:t xml:space="preserve">em </w:t>
      </w:r>
      <w:r>
        <w:t>anexo</w:t>
      </w:r>
      <w:r w:rsidR="00121C32">
        <w:t xml:space="preserve"> no memorial</w:t>
      </w:r>
      <w:r>
        <w:t xml:space="preserve">. </w:t>
      </w:r>
    </w:p>
    <w:p w:rsidR="009D6D60" w:rsidRDefault="009D6D60" w:rsidP="009D6D60">
      <w:pPr>
        <w:jc w:val="both"/>
      </w:pPr>
      <w:r>
        <w:t xml:space="preserve">Será instalado bebedouro </w:t>
      </w:r>
      <w:proofErr w:type="gramStart"/>
      <w:r>
        <w:t>com  torneiras</w:t>
      </w:r>
      <w:proofErr w:type="gramEnd"/>
      <w:r>
        <w:t xml:space="preserve"> em chapa </w:t>
      </w:r>
      <w:proofErr w:type="spellStart"/>
      <w:r>
        <w:t>eletrozincada</w:t>
      </w:r>
      <w:proofErr w:type="spellEnd"/>
      <w:r>
        <w:t xml:space="preserve"> na cor prata, tampo em inox 304 escovado com ralo sifonado, teclas e botoeira em braile. </w:t>
      </w:r>
    </w:p>
    <w:p w:rsidR="009D6D60" w:rsidRDefault="009D6D60" w:rsidP="009D6D60">
      <w:pPr>
        <w:jc w:val="both"/>
      </w:pPr>
      <w:r>
        <w:t>De acordo com a NBR 9050/2020,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9D6D60" w:rsidRDefault="009D6D60" w:rsidP="009D6D60">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rsidR="009D6D60" w:rsidRDefault="009D6D60" w:rsidP="009D6D60">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47442F" w:rsidRDefault="0047442F" w:rsidP="009D6D60">
      <w:pPr>
        <w:jc w:val="both"/>
        <w:rPr>
          <w:lang w:eastAsia="en-US"/>
        </w:rPr>
      </w:pPr>
    </w:p>
    <w:p w:rsidR="0047442F" w:rsidRDefault="0047442F" w:rsidP="009D6D60">
      <w:pPr>
        <w:jc w:val="both"/>
        <w:rPr>
          <w:lang w:eastAsia="en-US"/>
        </w:rPr>
      </w:pPr>
    </w:p>
    <w:p w:rsidR="0047442F" w:rsidRDefault="0047442F" w:rsidP="009D6D60">
      <w:pPr>
        <w:jc w:val="both"/>
        <w:rPr>
          <w:lang w:eastAsia="en-US"/>
        </w:rPr>
      </w:pPr>
    </w:p>
    <w:p w:rsidR="007019F5" w:rsidRPr="00267ED9" w:rsidRDefault="009D6D60" w:rsidP="0047442F">
      <w:pPr>
        <w:jc w:val="both"/>
        <w:rPr>
          <w:sz w:val="20"/>
          <w:szCs w:val="20"/>
          <w:lang w:eastAsia="en-US"/>
        </w:rPr>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rsidR="00121C32" w:rsidRDefault="0067339F" w:rsidP="00121C32">
      <w:pPr>
        <w:jc w:val="both"/>
        <w:rPr>
          <w:lang w:eastAsia="en-US"/>
        </w:rPr>
      </w:pPr>
      <w:r>
        <w:rPr>
          <w:lang w:eastAsia="en-US"/>
        </w:rPr>
        <w:t xml:space="preserve">O bebedouro existente no Pátio Coberto, deverá ser demolido e </w:t>
      </w:r>
      <w:r w:rsidR="00121C32">
        <w:rPr>
          <w:lang w:eastAsia="en-US"/>
        </w:rPr>
        <w:t>retirados</w:t>
      </w:r>
      <w:r>
        <w:rPr>
          <w:lang w:eastAsia="en-US"/>
        </w:rPr>
        <w:t xml:space="preserve"> os pontos de hidráulica, devido a reforma que está sendo considerada nos sanitários de funcionários. </w:t>
      </w:r>
    </w:p>
    <w:p w:rsidR="007D6705" w:rsidRDefault="00121C32" w:rsidP="00121C32">
      <w:pPr>
        <w:jc w:val="both"/>
        <w:rPr>
          <w:lang w:eastAsia="en-US"/>
        </w:rPr>
      </w:pPr>
      <w:r>
        <w:rPr>
          <w:lang w:eastAsia="en-US"/>
        </w:rPr>
        <w:t xml:space="preserve">Na nova parede, indicado em projeto deverá ser instalado novo bebedouro/lavatório coletivo conforme modelo padrão FDE, código LT-04, </w:t>
      </w:r>
      <w:r w:rsidR="002927D2">
        <w:rPr>
          <w:lang w:eastAsia="en-US"/>
        </w:rPr>
        <w:t xml:space="preserve">de acordo com o </w:t>
      </w:r>
      <w:r w:rsidR="005A53D3">
        <w:rPr>
          <w:lang w:eastAsia="en-US"/>
        </w:rPr>
        <w:t xml:space="preserve">modelo </w:t>
      </w:r>
      <w:r>
        <w:rPr>
          <w:lang w:eastAsia="en-US"/>
        </w:rPr>
        <w:t>anexo no memorial.</w:t>
      </w:r>
    </w:p>
    <w:p w:rsidR="00F45738" w:rsidRDefault="00F45738" w:rsidP="00F45738">
      <w:pPr>
        <w:pStyle w:val="Legenda"/>
        <w:rPr>
          <w:lang w:eastAsia="en-US"/>
        </w:rPr>
      </w:pPr>
    </w:p>
    <w:p w:rsidR="00EA7356" w:rsidRDefault="00EA7356" w:rsidP="00EA7356">
      <w:pPr>
        <w:pStyle w:val="Ttulo2"/>
        <w:numPr>
          <w:ilvl w:val="1"/>
          <w:numId w:val="23"/>
        </w:numPr>
      </w:pPr>
      <w:bookmarkStart w:id="42" w:name="_Toc71056920"/>
      <w:r>
        <w:t>Canteiro Acessível</w:t>
      </w:r>
      <w:bookmarkEnd w:id="42"/>
    </w:p>
    <w:p w:rsidR="00EA7356" w:rsidRDefault="00EA7356" w:rsidP="00EA7356">
      <w:pPr>
        <w:pStyle w:val="Ttulo2"/>
      </w:pPr>
    </w:p>
    <w:p w:rsidR="00EA7356" w:rsidRDefault="00EA7356" w:rsidP="00EA7356">
      <w:pPr>
        <w:jc w:val="both"/>
      </w:pPr>
      <w:r>
        <w:t>Na escola, existe um canteiro com plantas que os próprios alunos plantam e cuidam. Desta forma, para atender a todos os tipos de pessoas, inclusive as pessoas com deficiência e mobilidade reduzida, foi projetado um canteiro elevado em estrutura de concreto armado, com condições de aproximação e alcance para os alunos P.C.D.</w:t>
      </w:r>
    </w:p>
    <w:p w:rsidR="00EA7356" w:rsidRDefault="00EA7356" w:rsidP="00EA7356">
      <w:pPr>
        <w:jc w:val="both"/>
      </w:pPr>
      <w:r>
        <w:t>O canteiro deverá ter ralo de saída da agua, e camadas adequadas para o correto plantio das plantas, com lastros de brita, terra, vegetação, de acordo com as possibilidades da escola.</w:t>
      </w:r>
    </w:p>
    <w:p w:rsidR="0040703A" w:rsidRDefault="0040703A" w:rsidP="0040703A">
      <w:pPr>
        <w:jc w:val="both"/>
      </w:pPr>
      <w:r>
        <w:t xml:space="preserve">Deve ser assegurada </w:t>
      </w:r>
      <w:r w:rsidRPr="0040703A">
        <w:t>altura livre sob o tampo de no m</w:t>
      </w:r>
      <w:r w:rsidRPr="0040703A">
        <w:rPr>
          <w:rFonts w:hint="eastAsia"/>
        </w:rPr>
        <w:t>í</w:t>
      </w:r>
      <w:r w:rsidRPr="0040703A">
        <w:t>nimo 0,73 m, com profundidade livre</w:t>
      </w:r>
      <w:r>
        <w:t xml:space="preserve"> </w:t>
      </w:r>
      <w:r w:rsidRPr="0040703A">
        <w:t>m</w:t>
      </w:r>
      <w:r w:rsidRPr="0040703A">
        <w:rPr>
          <w:rFonts w:hint="eastAsia"/>
        </w:rPr>
        <w:t>í</w:t>
      </w:r>
      <w:r>
        <w:t>nima de 0,3</w:t>
      </w:r>
      <w:r w:rsidRPr="0040703A">
        <w:t>0 m, de modo que a P.C.R. tenha a possibilidade de avan</w:t>
      </w:r>
      <w:r w:rsidRPr="0040703A">
        <w:rPr>
          <w:rFonts w:hint="eastAsia"/>
        </w:rPr>
        <w:t>ç</w:t>
      </w:r>
      <w:r w:rsidRPr="0040703A">
        <w:t xml:space="preserve">ar sob </w:t>
      </w:r>
      <w:r>
        <w:t>a</w:t>
      </w:r>
      <w:r w:rsidRPr="0040703A">
        <w:t xml:space="preserve"> superf</w:t>
      </w:r>
      <w:r w:rsidRPr="0040703A">
        <w:rPr>
          <w:rFonts w:hint="eastAsia"/>
        </w:rPr>
        <w:t>í</w:t>
      </w:r>
      <w:r w:rsidRPr="0040703A">
        <w:t>cie</w:t>
      </w:r>
      <w:r>
        <w:t>.</w:t>
      </w:r>
    </w:p>
    <w:p w:rsidR="00EA7356" w:rsidRDefault="00EA7356" w:rsidP="00EA7356">
      <w:pPr>
        <w:jc w:val="center"/>
        <w:rPr>
          <w:sz w:val="20"/>
          <w:szCs w:val="20"/>
          <w:lang w:eastAsia="en-US"/>
        </w:rPr>
      </w:pPr>
      <w:r>
        <w:rPr>
          <w:noProof/>
        </w:rPr>
        <w:drawing>
          <wp:inline distT="0" distB="0" distL="0" distR="0" wp14:anchorId="40D1EAC5" wp14:editId="2EF20BF1">
            <wp:extent cx="4152876" cy="2799402"/>
            <wp:effectExtent l="0" t="0" r="635" b="1270"/>
            <wp:docPr id="147" name="Imagem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160768" cy="2804722"/>
                    </a:xfrm>
                    <a:prstGeom prst="rect">
                      <a:avLst/>
                    </a:prstGeom>
                  </pic:spPr>
                </pic:pic>
              </a:graphicData>
            </a:graphic>
          </wp:inline>
        </w:drawing>
      </w:r>
    </w:p>
    <w:p w:rsidR="00EA7356" w:rsidRPr="00267ED9" w:rsidRDefault="00EA7356" w:rsidP="00EA7356">
      <w:pPr>
        <w:spacing w:after="0" w:line="360" w:lineRule="auto"/>
        <w:jc w:val="center"/>
        <w:rPr>
          <w:sz w:val="20"/>
          <w:szCs w:val="20"/>
          <w:lang w:eastAsia="en-US"/>
        </w:rPr>
      </w:pPr>
      <w:r>
        <w:rPr>
          <w:sz w:val="20"/>
          <w:szCs w:val="20"/>
          <w:lang w:eastAsia="en-US"/>
        </w:rPr>
        <w:t>Canteiro Acessível</w:t>
      </w:r>
    </w:p>
    <w:p w:rsidR="00EA7356" w:rsidRDefault="00EA7356" w:rsidP="00EA7356">
      <w:pPr>
        <w:spacing w:after="0" w:line="360" w:lineRule="auto"/>
        <w:jc w:val="center"/>
        <w:rPr>
          <w:sz w:val="20"/>
          <w:szCs w:val="20"/>
          <w:lang w:eastAsia="en-US"/>
        </w:rPr>
      </w:pPr>
      <w:r>
        <w:rPr>
          <w:sz w:val="20"/>
          <w:szCs w:val="20"/>
          <w:lang w:eastAsia="en-US"/>
        </w:rPr>
        <w:t>Fonte: Projeto de Acessibilidade</w:t>
      </w: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F45738" w:rsidRDefault="00F45738" w:rsidP="00EA7356">
      <w:pPr>
        <w:spacing w:after="0" w:line="360" w:lineRule="auto"/>
        <w:jc w:val="center"/>
        <w:rPr>
          <w:sz w:val="20"/>
          <w:szCs w:val="20"/>
          <w:lang w:eastAsia="en-US"/>
        </w:rPr>
      </w:pPr>
    </w:p>
    <w:p w:rsidR="003E48E3" w:rsidRDefault="003E48E3" w:rsidP="00F45738">
      <w:pPr>
        <w:pStyle w:val="Legenda"/>
        <w:rPr>
          <w:lang w:eastAsia="en-US"/>
        </w:rPr>
      </w:pPr>
    </w:p>
    <w:p w:rsidR="00C22135" w:rsidRDefault="00C22135" w:rsidP="003E48E3">
      <w:pPr>
        <w:pStyle w:val="Ttulo3"/>
        <w:numPr>
          <w:ilvl w:val="0"/>
          <w:numId w:val="23"/>
        </w:numPr>
      </w:pPr>
      <w:bookmarkStart w:id="43" w:name="_Toc71056921"/>
      <w:r>
        <w:t>INTERVENÇÃO INTERNA</w:t>
      </w:r>
      <w:bookmarkEnd w:id="43"/>
    </w:p>
    <w:p w:rsidR="00C22135" w:rsidRDefault="00C22135" w:rsidP="00C22135">
      <w:pPr>
        <w:jc w:val="both"/>
        <w:rPr>
          <w:lang w:eastAsia="en-US"/>
        </w:rPr>
      </w:pPr>
    </w:p>
    <w:p w:rsidR="003E48E3" w:rsidRDefault="003E48E3" w:rsidP="003E48E3">
      <w:pPr>
        <w:pStyle w:val="Ttulo2"/>
        <w:numPr>
          <w:ilvl w:val="1"/>
          <w:numId w:val="23"/>
        </w:numPr>
      </w:pPr>
      <w:bookmarkStart w:id="44" w:name="_Toc71056922"/>
      <w:r w:rsidRPr="003E48E3">
        <w:t>Piso Tátil Borracha Sintética</w:t>
      </w:r>
      <w:bookmarkEnd w:id="44"/>
    </w:p>
    <w:p w:rsidR="00D2517C" w:rsidRDefault="00D2517C" w:rsidP="00D2517C">
      <w:pPr>
        <w:pStyle w:val="Ttulo2"/>
      </w:pPr>
    </w:p>
    <w:p w:rsidR="003E48E3" w:rsidRDefault="003E48E3" w:rsidP="00D2517C">
      <w:pPr>
        <w:spacing w:line="240" w:lineRule="auto"/>
        <w:rPr>
          <w:lang w:eastAsia="en-US"/>
        </w:rPr>
      </w:pPr>
      <w:r>
        <w:rPr>
          <w:lang w:eastAsia="en-US"/>
        </w:rPr>
        <w:t>Deverá ser executado c</w:t>
      </w:r>
      <w:r w:rsidR="007019F5">
        <w:rPr>
          <w:lang w:eastAsia="en-US"/>
        </w:rPr>
        <w:t>onforme informações do item 1.</w:t>
      </w:r>
      <w:r w:rsidR="009D6D60">
        <w:rPr>
          <w:lang w:eastAsia="en-US"/>
        </w:rPr>
        <w:t>4</w:t>
      </w:r>
      <w:r>
        <w:rPr>
          <w:lang w:eastAsia="en-US"/>
        </w:rPr>
        <w:t>.</w:t>
      </w:r>
    </w:p>
    <w:p w:rsidR="00D2517C" w:rsidRDefault="00D2517C" w:rsidP="00E74933">
      <w:pPr>
        <w:pStyle w:val="Legenda"/>
        <w:rPr>
          <w:lang w:eastAsia="en-US"/>
        </w:rPr>
      </w:pPr>
    </w:p>
    <w:p w:rsidR="009D6D60" w:rsidRDefault="009D6D60" w:rsidP="009D6D60">
      <w:pPr>
        <w:pStyle w:val="Ttulo2"/>
        <w:numPr>
          <w:ilvl w:val="1"/>
          <w:numId w:val="23"/>
        </w:numPr>
      </w:pPr>
      <w:bookmarkStart w:id="45" w:name="_Toc62041887"/>
      <w:bookmarkStart w:id="46" w:name="_Toc71056923"/>
      <w:r w:rsidRPr="0037691B">
        <w:t>Placas de Sinalização | Identificação</w:t>
      </w:r>
      <w:bookmarkEnd w:id="45"/>
      <w:bookmarkEnd w:id="46"/>
    </w:p>
    <w:p w:rsidR="009D6D60" w:rsidRPr="0037691B" w:rsidRDefault="009D6D60" w:rsidP="009D6D60">
      <w:pPr>
        <w:pStyle w:val="Ttulo2"/>
      </w:pPr>
    </w:p>
    <w:p w:rsidR="009D6D60" w:rsidRDefault="009D6D60" w:rsidP="009D6D60">
      <w:pPr>
        <w:jc w:val="both"/>
        <w:rPr>
          <w:lang w:eastAsia="en-US"/>
        </w:rPr>
      </w:pPr>
      <w:r>
        <w:rPr>
          <w:lang w:eastAsia="en-US"/>
        </w:rPr>
        <w:t>De acordo com a NBR 9050/2020, item 5.4.1 “Sinalização de portas e passagens”, foi definido que nas portas irão possuir sinalização visual e tátil.</w:t>
      </w:r>
    </w:p>
    <w:p w:rsidR="009D6D60" w:rsidRDefault="009D6D60" w:rsidP="009D6D60">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rsidR="009D6D60" w:rsidRDefault="009D6D60" w:rsidP="009D6D60">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dimensão 20 x 20cm, com fundo azul e pictograma na cor branca, para identificação do sanitário acessível (placa SIA – Símbolo Internacional de Acesso) e dos sanitários coletivos feminino e masculino</w:t>
      </w:r>
      <w:r w:rsidRPr="00633B05">
        <w:rPr>
          <w:lang w:eastAsia="en-US"/>
        </w:rPr>
        <w:t xml:space="preserve"> </w:t>
      </w:r>
      <w:r>
        <w:rPr>
          <w:lang w:eastAsia="en-US"/>
        </w:rPr>
        <w:t>de acordo com modelo padrão FDE, código SI-01, anexo no memorial;</w:t>
      </w:r>
    </w:p>
    <w:p w:rsidR="009D6D60" w:rsidRDefault="009D6D60" w:rsidP="009D6D60">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9D6D60" w:rsidRDefault="009D6D60" w:rsidP="009D6D60">
      <w:pPr>
        <w:pStyle w:val="PargrafodaLista"/>
        <w:numPr>
          <w:ilvl w:val="0"/>
          <w:numId w:val="24"/>
        </w:numPr>
        <w:jc w:val="both"/>
        <w:rPr>
          <w:lang w:eastAsia="en-US"/>
        </w:rPr>
      </w:pPr>
      <w:r>
        <w:rPr>
          <w:b/>
          <w:lang w:eastAsia="en-US"/>
        </w:rPr>
        <w:t>Símbolo Internacional de Acesso - SIA</w:t>
      </w:r>
      <w:r>
        <w:rPr>
          <w:lang w:eastAsia="en-US"/>
        </w:rPr>
        <w:t>.;</w:t>
      </w:r>
    </w:p>
    <w:p w:rsidR="0047442F" w:rsidRPr="00A24FF0" w:rsidRDefault="0047442F" w:rsidP="0047442F">
      <w:pPr>
        <w:pStyle w:val="PargrafodaLista"/>
        <w:numPr>
          <w:ilvl w:val="0"/>
          <w:numId w:val="24"/>
        </w:numPr>
        <w:jc w:val="both"/>
        <w:rPr>
          <w:highlight w:val="yellow"/>
          <w:lang w:eastAsia="en-US"/>
        </w:rPr>
      </w:pPr>
      <w:r w:rsidRPr="00A24FF0">
        <w:rPr>
          <w:b/>
          <w:highlight w:val="yellow"/>
          <w:lang w:eastAsia="en-US"/>
        </w:rPr>
        <w:t>Sinalização de espaço reservado</w:t>
      </w:r>
      <w:r w:rsidRPr="00A24FF0">
        <w:rPr>
          <w:highlight w:val="yellow"/>
          <w:lang w:eastAsia="en-US"/>
        </w:rPr>
        <w:t xml:space="preserve"> para P.C.R.;</w:t>
      </w:r>
    </w:p>
    <w:p w:rsidR="009D6D60" w:rsidRDefault="009D6D60" w:rsidP="009D6D60">
      <w:pPr>
        <w:pStyle w:val="PargrafodaLista"/>
        <w:jc w:val="both"/>
        <w:rPr>
          <w:lang w:eastAsia="en-US"/>
        </w:rPr>
      </w:pPr>
    </w:p>
    <w:p w:rsidR="009D6D60" w:rsidRPr="00294C99" w:rsidRDefault="009D6D60" w:rsidP="009D6D60">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9D6D60" w:rsidRPr="00002982" w:rsidRDefault="009D6D60" w:rsidP="009D6D60">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rsidR="009D6D60" w:rsidRDefault="009D6D60" w:rsidP="009D6D60">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9D6D60" w:rsidRDefault="009D6D60" w:rsidP="009D6D60">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47442F" w:rsidRDefault="0047442F" w:rsidP="009D6D60">
      <w:pPr>
        <w:jc w:val="both"/>
        <w:rPr>
          <w:b/>
        </w:rPr>
      </w:pPr>
    </w:p>
    <w:p w:rsidR="0047442F" w:rsidRDefault="0047442F" w:rsidP="009D6D60">
      <w:pPr>
        <w:jc w:val="both"/>
        <w:rPr>
          <w:b/>
        </w:rPr>
      </w:pPr>
    </w:p>
    <w:p w:rsidR="009D6D60" w:rsidRDefault="009D6D60" w:rsidP="009D6D60">
      <w:pPr>
        <w:jc w:val="both"/>
      </w:pPr>
      <w:r w:rsidRPr="00BE7A5D">
        <w:rPr>
          <w:b/>
        </w:rPr>
        <w:lastRenderedPageBreak/>
        <w:t>Não poderá ser utilizado parafusos para fixação</w:t>
      </w:r>
      <w:r>
        <w:t>, por conter descrições em braile.  Evitar cantos vivos e arestas cortantes.</w:t>
      </w:r>
    </w:p>
    <w:p w:rsidR="009D6D60" w:rsidRDefault="009D6D60" w:rsidP="009D6D60">
      <w:pPr>
        <w:jc w:val="both"/>
      </w:pPr>
      <w:r>
        <w:rPr>
          <w:noProof/>
        </w:rPr>
        <w:drawing>
          <wp:inline distT="0" distB="0" distL="0" distR="0" wp14:anchorId="3324B659" wp14:editId="22744A5A">
            <wp:extent cx="6645910" cy="3515360"/>
            <wp:effectExtent l="0" t="0" r="254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645910" cy="3515360"/>
                    </a:xfrm>
                    <a:prstGeom prst="rect">
                      <a:avLst/>
                    </a:prstGeom>
                  </pic:spPr>
                </pic:pic>
              </a:graphicData>
            </a:graphic>
          </wp:inline>
        </w:drawing>
      </w:r>
    </w:p>
    <w:p w:rsidR="009D6D60" w:rsidRPr="00267ED9" w:rsidRDefault="009D6D60" w:rsidP="009D6D60">
      <w:pPr>
        <w:spacing w:after="0" w:line="360" w:lineRule="auto"/>
        <w:jc w:val="center"/>
        <w:rPr>
          <w:sz w:val="20"/>
          <w:szCs w:val="20"/>
          <w:lang w:eastAsia="en-US"/>
        </w:rPr>
      </w:pPr>
      <w:r>
        <w:rPr>
          <w:sz w:val="20"/>
          <w:szCs w:val="20"/>
          <w:lang w:eastAsia="en-US"/>
        </w:rPr>
        <w:t>Sinalização de porta – Faixa de alcance acessível</w:t>
      </w:r>
    </w:p>
    <w:p w:rsidR="009D6D60" w:rsidRDefault="009D6D60" w:rsidP="009D6D60">
      <w:pPr>
        <w:spacing w:after="0" w:line="360" w:lineRule="auto"/>
        <w:jc w:val="center"/>
        <w:rPr>
          <w:sz w:val="20"/>
          <w:szCs w:val="20"/>
        </w:rPr>
      </w:pPr>
      <w:r>
        <w:rPr>
          <w:sz w:val="20"/>
          <w:szCs w:val="20"/>
          <w:lang w:eastAsia="en-US"/>
        </w:rPr>
        <w:t xml:space="preserve">Fonte: </w:t>
      </w:r>
      <w:r>
        <w:rPr>
          <w:sz w:val="20"/>
          <w:szCs w:val="20"/>
        </w:rPr>
        <w:t>NBR 9050/2020</w:t>
      </w:r>
    </w:p>
    <w:p w:rsidR="009D6D60" w:rsidRDefault="009D6D60" w:rsidP="009D6D60">
      <w:pPr>
        <w:pStyle w:val="Legenda"/>
        <w:rPr>
          <w:lang w:eastAsia="en-US"/>
        </w:rPr>
      </w:pPr>
    </w:p>
    <w:p w:rsidR="004A403D" w:rsidRDefault="004A403D" w:rsidP="004A403D">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 xml:space="preserve">e letras sem </w:t>
      </w:r>
      <w:proofErr w:type="spellStart"/>
      <w:r w:rsidRPr="007F6006">
        <w:rPr>
          <w:bdr w:val="none" w:sz="0" w:space="0" w:color="auto" w:frame="1"/>
        </w:rPr>
        <w:t>serifa</w:t>
      </w:r>
      <w:proofErr w:type="spellEnd"/>
      <w:r w:rsidRPr="007F6006">
        <w:rPr>
          <w:bdr w:val="none" w:sz="0" w:space="0" w:color="auto" w:frame="1"/>
        </w:rPr>
        <w:t>,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branco puro. A Tabela 2 (NBR 9050/2020) representa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lastRenderedPageBreak/>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rsidR="004A403D" w:rsidRDefault="004A403D" w:rsidP="004A403D">
      <w:pPr>
        <w:autoSpaceDE w:val="0"/>
        <w:autoSpaceDN w:val="0"/>
        <w:adjustRightInd w:val="0"/>
        <w:spacing w:after="0" w:line="240" w:lineRule="auto"/>
        <w:rPr>
          <w:bdr w:val="none" w:sz="0" w:space="0" w:color="auto" w:frame="1"/>
        </w:rPr>
      </w:pPr>
    </w:p>
    <w:p w:rsidR="004A403D" w:rsidRDefault="004A403D" w:rsidP="004A403D">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4A403D" w:rsidRDefault="004A403D" w:rsidP="004A403D">
      <w:pPr>
        <w:autoSpaceDE w:val="0"/>
        <w:autoSpaceDN w:val="0"/>
        <w:adjustRightInd w:val="0"/>
        <w:spacing w:after="0"/>
        <w:rPr>
          <w:bdr w:val="none" w:sz="0" w:space="0" w:color="auto" w:frame="1"/>
        </w:rPr>
      </w:pPr>
    </w:p>
    <w:p w:rsidR="004A403D" w:rsidRPr="002807E5" w:rsidRDefault="004A403D" w:rsidP="004A403D">
      <w:pPr>
        <w:autoSpaceDE w:val="0"/>
        <w:autoSpaceDN w:val="0"/>
        <w:adjustRightInd w:val="0"/>
        <w:spacing w:after="0"/>
        <w:rPr>
          <w:bdr w:val="none" w:sz="0" w:space="0" w:color="auto" w:frame="1"/>
        </w:rPr>
      </w:pPr>
      <w:r w:rsidRPr="002807E5">
        <w:rPr>
          <w:bdr w:val="none" w:sz="0" w:space="0" w:color="auto" w:frame="1"/>
        </w:rPr>
        <w:t>a) tipos de fonte, conforme 5.2.9.1.3;</w:t>
      </w:r>
    </w:p>
    <w:p w:rsidR="004A403D" w:rsidRPr="002807E5" w:rsidRDefault="004A403D" w:rsidP="004A403D">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4A403D" w:rsidRDefault="004A403D" w:rsidP="004A403D">
      <w:pPr>
        <w:autoSpaceDE w:val="0"/>
        <w:autoSpaceDN w:val="0"/>
        <w:adjustRightInd w:val="0"/>
        <w:spacing w:after="0"/>
        <w:rPr>
          <w:bdr w:val="none" w:sz="0" w:space="0" w:color="auto" w:frame="1"/>
        </w:rPr>
      </w:pPr>
      <w:r w:rsidRPr="002807E5">
        <w:rPr>
          <w:bdr w:val="none" w:sz="0" w:space="0" w:color="auto" w:frame="1"/>
        </w:rPr>
        <w:t>c) altura dos caracteres: 15 mm a 50 mm;</w:t>
      </w:r>
    </w:p>
    <w:p w:rsidR="004A403D" w:rsidRDefault="004A403D" w:rsidP="004A403D">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4A403D" w:rsidRDefault="004A403D" w:rsidP="004A403D">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4A403D" w:rsidRPr="002807E5" w:rsidRDefault="004A403D" w:rsidP="004A403D">
      <w:pPr>
        <w:autoSpaceDE w:val="0"/>
        <w:autoSpaceDN w:val="0"/>
        <w:adjustRightInd w:val="0"/>
        <w:spacing w:after="0"/>
        <w:jc w:val="both"/>
        <w:rPr>
          <w:bdr w:val="none" w:sz="0" w:space="0" w:color="auto" w:frame="1"/>
        </w:rPr>
      </w:pPr>
    </w:p>
    <w:p w:rsidR="004A403D" w:rsidRPr="002807E5" w:rsidRDefault="004A403D" w:rsidP="004A403D">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4A403D" w:rsidRPr="002807E5" w:rsidRDefault="004A403D" w:rsidP="004A403D">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4A403D" w:rsidRPr="002807E5" w:rsidRDefault="004A403D" w:rsidP="004A403D">
      <w:pPr>
        <w:autoSpaceDE w:val="0"/>
        <w:autoSpaceDN w:val="0"/>
        <w:adjustRightInd w:val="0"/>
        <w:spacing w:after="0"/>
        <w:jc w:val="both"/>
        <w:rPr>
          <w:bdr w:val="none" w:sz="0" w:space="0" w:color="auto" w:frame="1"/>
        </w:rPr>
      </w:pPr>
      <w:r w:rsidRPr="002807E5">
        <w:rPr>
          <w:bdr w:val="none" w:sz="0" w:space="0" w:color="auto" w:frame="1"/>
        </w:rPr>
        <w:t>c) estabilidade da forma;</w:t>
      </w:r>
    </w:p>
    <w:p w:rsidR="004A403D" w:rsidRPr="002807E5" w:rsidRDefault="004A403D" w:rsidP="004A403D">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4A403D" w:rsidRDefault="004A403D" w:rsidP="004A403D">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rsidR="004A403D" w:rsidRDefault="004A403D" w:rsidP="004A403D">
      <w:pPr>
        <w:autoSpaceDE w:val="0"/>
        <w:autoSpaceDN w:val="0"/>
        <w:adjustRightInd w:val="0"/>
        <w:spacing w:after="0"/>
        <w:jc w:val="both"/>
        <w:rPr>
          <w:bdr w:val="none" w:sz="0" w:space="0" w:color="auto" w:frame="1"/>
        </w:rPr>
      </w:pPr>
    </w:p>
    <w:p w:rsidR="004A403D" w:rsidRPr="002807E5" w:rsidRDefault="004A403D" w:rsidP="004A403D">
      <w:pPr>
        <w:autoSpaceDE w:val="0"/>
        <w:autoSpaceDN w:val="0"/>
        <w:adjustRightInd w:val="0"/>
        <w:spacing w:after="0"/>
        <w:jc w:val="both"/>
        <w:rPr>
          <w:bdr w:val="none" w:sz="0" w:space="0" w:color="auto" w:frame="1"/>
        </w:rPr>
      </w:pPr>
    </w:p>
    <w:p w:rsidR="004A403D" w:rsidRPr="002807E5" w:rsidRDefault="004A403D" w:rsidP="004A403D">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4A403D" w:rsidRDefault="004A403D" w:rsidP="004A403D">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4A403D" w:rsidRDefault="004A403D" w:rsidP="004A403D">
      <w:pPr>
        <w:autoSpaceDE w:val="0"/>
        <w:autoSpaceDN w:val="0"/>
        <w:adjustRightInd w:val="0"/>
        <w:spacing w:after="0"/>
        <w:jc w:val="both"/>
        <w:rPr>
          <w:bdr w:val="none" w:sz="0" w:space="0" w:color="auto" w:frame="1"/>
        </w:rPr>
      </w:pPr>
    </w:p>
    <w:p w:rsidR="004A403D" w:rsidRDefault="004A403D" w:rsidP="004A403D">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4A403D" w:rsidRDefault="004A403D" w:rsidP="004A403D">
      <w:pPr>
        <w:autoSpaceDE w:val="0"/>
        <w:autoSpaceDN w:val="0"/>
        <w:adjustRightInd w:val="0"/>
        <w:spacing w:after="0"/>
        <w:jc w:val="both"/>
        <w:rPr>
          <w:noProof/>
          <w:bdr w:val="none" w:sz="0" w:space="0" w:color="auto" w:frame="1"/>
        </w:rPr>
      </w:pPr>
    </w:p>
    <w:p w:rsidR="004A403D" w:rsidRDefault="004A403D" w:rsidP="004A403D">
      <w:pPr>
        <w:autoSpaceDE w:val="0"/>
        <w:autoSpaceDN w:val="0"/>
        <w:adjustRightInd w:val="0"/>
        <w:spacing w:after="0" w:line="240" w:lineRule="auto"/>
        <w:jc w:val="center"/>
        <w:rPr>
          <w:bdr w:val="none" w:sz="0" w:space="0" w:color="auto" w:frame="1"/>
        </w:rPr>
      </w:pPr>
      <w:r>
        <w:rPr>
          <w:noProof/>
          <w:bdr w:val="none" w:sz="0" w:space="0" w:color="auto" w:frame="1"/>
        </w:rPr>
        <w:lastRenderedPageBreak/>
        <w:drawing>
          <wp:inline distT="0" distB="0" distL="0" distR="0" wp14:anchorId="2EADBE3E" wp14:editId="5A682C29">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4A403D" w:rsidRPr="00267ED9" w:rsidRDefault="004A403D" w:rsidP="004A403D">
      <w:pPr>
        <w:spacing w:after="0" w:line="360" w:lineRule="auto"/>
        <w:jc w:val="center"/>
        <w:rPr>
          <w:sz w:val="20"/>
          <w:szCs w:val="20"/>
          <w:lang w:eastAsia="en-US"/>
        </w:rPr>
      </w:pPr>
      <w:r>
        <w:rPr>
          <w:sz w:val="20"/>
          <w:szCs w:val="20"/>
          <w:lang w:eastAsia="en-US"/>
        </w:rPr>
        <w:t>Arranjo geométrico dos pontos em Braile (medidas em milímetros)</w:t>
      </w:r>
    </w:p>
    <w:p w:rsidR="004A403D" w:rsidRDefault="004A403D" w:rsidP="004A403D">
      <w:pPr>
        <w:spacing w:after="0" w:line="360" w:lineRule="auto"/>
        <w:jc w:val="center"/>
        <w:rPr>
          <w:sz w:val="20"/>
          <w:szCs w:val="20"/>
          <w:lang w:eastAsia="en-US"/>
        </w:rPr>
      </w:pPr>
      <w:r>
        <w:rPr>
          <w:sz w:val="20"/>
          <w:szCs w:val="20"/>
          <w:lang w:eastAsia="en-US"/>
        </w:rPr>
        <w:t>Fonte: NBR 9050/2020</w:t>
      </w:r>
    </w:p>
    <w:p w:rsidR="004A403D" w:rsidRDefault="004A403D" w:rsidP="004A403D">
      <w:pPr>
        <w:spacing w:after="0" w:line="360" w:lineRule="auto"/>
        <w:rPr>
          <w:sz w:val="20"/>
          <w:szCs w:val="20"/>
          <w:lang w:eastAsia="en-US"/>
        </w:rPr>
      </w:pPr>
    </w:p>
    <w:p w:rsidR="004A403D" w:rsidRDefault="004A403D" w:rsidP="004A403D">
      <w:pPr>
        <w:jc w:val="center"/>
        <w:rPr>
          <w:sz w:val="20"/>
          <w:szCs w:val="20"/>
          <w:lang w:eastAsia="en-US"/>
        </w:rPr>
      </w:pPr>
      <w:r>
        <w:rPr>
          <w:noProof/>
          <w:sz w:val="20"/>
          <w:szCs w:val="20"/>
        </w:rPr>
        <w:drawing>
          <wp:inline distT="0" distB="0" distL="0" distR="0" wp14:anchorId="6973005A" wp14:editId="7BE16644">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4A403D" w:rsidRPr="00267ED9" w:rsidRDefault="004A403D" w:rsidP="004A403D">
      <w:pPr>
        <w:spacing w:after="0" w:line="360" w:lineRule="auto"/>
        <w:jc w:val="center"/>
        <w:rPr>
          <w:sz w:val="20"/>
          <w:szCs w:val="20"/>
          <w:lang w:eastAsia="en-US"/>
        </w:rPr>
      </w:pPr>
      <w:r>
        <w:rPr>
          <w:sz w:val="20"/>
          <w:szCs w:val="20"/>
          <w:lang w:eastAsia="en-US"/>
        </w:rPr>
        <w:t>Formato do relevo do ponto em braile</w:t>
      </w:r>
    </w:p>
    <w:p w:rsidR="004A403D" w:rsidRDefault="004A403D" w:rsidP="004A403D">
      <w:pPr>
        <w:spacing w:after="0" w:line="360" w:lineRule="auto"/>
        <w:jc w:val="center"/>
        <w:rPr>
          <w:sz w:val="20"/>
          <w:szCs w:val="20"/>
          <w:lang w:eastAsia="en-US"/>
        </w:rPr>
      </w:pPr>
      <w:r>
        <w:rPr>
          <w:sz w:val="20"/>
          <w:szCs w:val="20"/>
          <w:lang w:eastAsia="en-US"/>
        </w:rPr>
        <w:t>Fonte: NBR 9050/2020</w:t>
      </w: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Default="004A403D" w:rsidP="004A403D">
      <w:pPr>
        <w:spacing w:after="0" w:line="360" w:lineRule="auto"/>
        <w:jc w:val="center"/>
        <w:rPr>
          <w:sz w:val="20"/>
          <w:szCs w:val="20"/>
          <w:lang w:eastAsia="en-US"/>
        </w:rPr>
      </w:pPr>
    </w:p>
    <w:p w:rsidR="004A403D" w:rsidRPr="00267ED9" w:rsidRDefault="004A403D" w:rsidP="004A403D">
      <w:pPr>
        <w:jc w:val="center"/>
        <w:rPr>
          <w:sz w:val="20"/>
          <w:szCs w:val="20"/>
          <w:lang w:eastAsia="en-US"/>
        </w:rPr>
      </w:pPr>
      <w:r>
        <w:rPr>
          <w:noProof/>
          <w:sz w:val="20"/>
          <w:szCs w:val="20"/>
        </w:rPr>
        <w:lastRenderedPageBreak/>
        <w:drawing>
          <wp:inline distT="0" distB="0" distL="0" distR="0" wp14:anchorId="111D3C49" wp14:editId="299E807B">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A403D" w:rsidRDefault="004A403D" w:rsidP="004A403D">
      <w:pPr>
        <w:spacing w:after="0" w:line="360" w:lineRule="auto"/>
        <w:jc w:val="center"/>
        <w:rPr>
          <w:sz w:val="20"/>
          <w:szCs w:val="20"/>
          <w:lang w:eastAsia="en-US"/>
        </w:rPr>
      </w:pPr>
      <w:r>
        <w:rPr>
          <w:sz w:val="20"/>
          <w:szCs w:val="20"/>
          <w:lang w:eastAsia="en-US"/>
        </w:rPr>
        <w:t>Formato do relevo do ponto em Braile</w:t>
      </w:r>
    </w:p>
    <w:p w:rsidR="004A403D" w:rsidRDefault="004A403D" w:rsidP="004A403D">
      <w:pPr>
        <w:spacing w:after="0" w:line="360" w:lineRule="auto"/>
        <w:jc w:val="center"/>
        <w:rPr>
          <w:sz w:val="20"/>
          <w:szCs w:val="20"/>
          <w:lang w:eastAsia="en-US"/>
        </w:rPr>
      </w:pPr>
      <w:r>
        <w:rPr>
          <w:sz w:val="20"/>
          <w:szCs w:val="20"/>
          <w:lang w:eastAsia="en-US"/>
        </w:rPr>
        <w:t>Fonte: NBR 9050/2020</w:t>
      </w:r>
    </w:p>
    <w:p w:rsidR="004A403D" w:rsidRDefault="004A403D" w:rsidP="004A403D">
      <w:pPr>
        <w:jc w:val="both"/>
        <w:rPr>
          <w:b/>
          <w:bdr w:val="none" w:sz="0" w:space="0" w:color="auto" w:frame="1"/>
        </w:rPr>
      </w:pPr>
    </w:p>
    <w:p w:rsidR="009D6D60" w:rsidRPr="00002982" w:rsidRDefault="009D6D60" w:rsidP="009D6D60">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9D6D60" w:rsidRPr="00EA418A" w:rsidRDefault="009D6D60" w:rsidP="009D6D60">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9D6D60" w:rsidRDefault="009D6D60" w:rsidP="009D6D60">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9D6D60" w:rsidRDefault="009D6D60" w:rsidP="009D6D60">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9D6D60" w:rsidRDefault="009D6D60" w:rsidP="009D6D60">
      <w:pPr>
        <w:jc w:val="both"/>
        <w:rPr>
          <w:bdr w:val="none" w:sz="0" w:space="0" w:color="auto" w:frame="1"/>
        </w:rPr>
      </w:pPr>
    </w:p>
    <w:p w:rsidR="009D6D60" w:rsidRDefault="009D6D60" w:rsidP="009D6D60">
      <w:pPr>
        <w:jc w:val="center"/>
        <w:rPr>
          <w:sz w:val="20"/>
          <w:szCs w:val="20"/>
          <w:lang w:eastAsia="en-US"/>
        </w:rPr>
      </w:pPr>
      <w:r w:rsidRPr="0037691B">
        <w:rPr>
          <w:noProof/>
        </w:rPr>
        <w:t xml:space="preserve">  </w:t>
      </w:r>
      <w:r>
        <w:rPr>
          <w:noProof/>
        </w:rPr>
        <w:drawing>
          <wp:inline distT="0" distB="0" distL="0" distR="0" wp14:anchorId="42C70824" wp14:editId="68901DC6">
            <wp:extent cx="3190875" cy="1569978"/>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200559" cy="1574743"/>
                    </a:xfrm>
                    <a:prstGeom prst="rect">
                      <a:avLst/>
                    </a:prstGeom>
                  </pic:spPr>
                </pic:pic>
              </a:graphicData>
            </a:graphic>
          </wp:inline>
        </w:drawing>
      </w:r>
    </w:p>
    <w:p w:rsidR="009D6D60" w:rsidRDefault="009D6D60" w:rsidP="009D6D60">
      <w:pPr>
        <w:spacing w:after="0" w:line="360" w:lineRule="auto"/>
        <w:jc w:val="center"/>
        <w:rPr>
          <w:sz w:val="20"/>
          <w:szCs w:val="20"/>
          <w:lang w:eastAsia="en-US"/>
        </w:rPr>
      </w:pPr>
      <w:r>
        <w:rPr>
          <w:sz w:val="20"/>
          <w:szCs w:val="20"/>
          <w:lang w:eastAsia="en-US"/>
        </w:rPr>
        <w:t>Placas de sinalização visual do sanitário acessível unissex</w:t>
      </w:r>
    </w:p>
    <w:p w:rsidR="009D6D60" w:rsidRDefault="009D6D60" w:rsidP="009D6D60">
      <w:pPr>
        <w:spacing w:after="0" w:line="360" w:lineRule="auto"/>
        <w:jc w:val="center"/>
        <w:rPr>
          <w:sz w:val="20"/>
          <w:szCs w:val="20"/>
          <w:lang w:eastAsia="en-US"/>
        </w:rPr>
      </w:pPr>
      <w:r>
        <w:rPr>
          <w:sz w:val="20"/>
          <w:szCs w:val="20"/>
          <w:lang w:eastAsia="en-US"/>
        </w:rPr>
        <w:t>Fonte: NBR 9050/2020</w:t>
      </w:r>
    </w:p>
    <w:p w:rsidR="009D6D60" w:rsidRDefault="009D6D60" w:rsidP="009D6D60">
      <w:pPr>
        <w:spacing w:after="0" w:line="360" w:lineRule="auto"/>
        <w:jc w:val="center"/>
        <w:rPr>
          <w:noProof/>
        </w:rPr>
      </w:pPr>
      <w:r>
        <w:rPr>
          <w:noProof/>
        </w:rPr>
        <w:lastRenderedPageBreak/>
        <w:drawing>
          <wp:inline distT="0" distB="0" distL="0" distR="0" wp14:anchorId="7BD326D1" wp14:editId="6E8523B9">
            <wp:extent cx="1695450" cy="1857375"/>
            <wp:effectExtent l="0" t="0" r="0" b="952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04B85D88" wp14:editId="2FE8DE7C">
            <wp:extent cx="1485900" cy="194310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485900" cy="1943100"/>
                    </a:xfrm>
                    <a:prstGeom prst="rect">
                      <a:avLst/>
                    </a:prstGeom>
                  </pic:spPr>
                </pic:pic>
              </a:graphicData>
            </a:graphic>
          </wp:inline>
        </w:drawing>
      </w:r>
    </w:p>
    <w:p w:rsidR="009D6D60" w:rsidRDefault="009D6D60" w:rsidP="009D6D60">
      <w:pPr>
        <w:spacing w:after="0" w:line="360" w:lineRule="auto"/>
        <w:jc w:val="center"/>
        <w:rPr>
          <w:sz w:val="20"/>
          <w:szCs w:val="20"/>
          <w:lang w:eastAsia="en-US"/>
        </w:rPr>
      </w:pPr>
      <w:r>
        <w:rPr>
          <w:sz w:val="20"/>
          <w:szCs w:val="20"/>
          <w:lang w:eastAsia="en-US"/>
        </w:rPr>
        <w:t>Placas de sinalização visual dos sanitários feminino e masculino</w:t>
      </w:r>
    </w:p>
    <w:p w:rsidR="009D6D60" w:rsidRDefault="009D6D60" w:rsidP="009D6D60">
      <w:pPr>
        <w:spacing w:after="0" w:line="360" w:lineRule="auto"/>
        <w:jc w:val="center"/>
        <w:rPr>
          <w:sz w:val="20"/>
          <w:szCs w:val="20"/>
          <w:lang w:eastAsia="en-US"/>
        </w:rPr>
      </w:pPr>
      <w:r>
        <w:rPr>
          <w:sz w:val="20"/>
          <w:szCs w:val="20"/>
          <w:lang w:eastAsia="en-US"/>
        </w:rPr>
        <w:t>Fonte: NBR 9050/2020</w:t>
      </w:r>
    </w:p>
    <w:p w:rsidR="009D6D60" w:rsidRDefault="009D6D60" w:rsidP="009D6D60">
      <w:pPr>
        <w:spacing w:after="0" w:line="360" w:lineRule="auto"/>
        <w:jc w:val="center"/>
        <w:rPr>
          <w:sz w:val="20"/>
          <w:szCs w:val="20"/>
          <w:lang w:eastAsia="en-US"/>
        </w:rPr>
      </w:pPr>
    </w:p>
    <w:p w:rsidR="009D6D60" w:rsidRDefault="009D6D60" w:rsidP="009D6D60">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9D6D60" w:rsidRDefault="009D6D60" w:rsidP="009D6D60">
      <w:pPr>
        <w:jc w:val="both"/>
      </w:pPr>
      <w:r>
        <w:t xml:space="preserve">Devido a cor das portas serem azul </w:t>
      </w:r>
      <w:proofErr w:type="spellStart"/>
      <w:r>
        <w:t>frança</w:t>
      </w:r>
      <w:proofErr w:type="spellEnd"/>
      <w:r>
        <w:t>, deverá ser instalado placa branco com fundo preto, de acordo com a NBR 9050/2020.</w:t>
      </w:r>
    </w:p>
    <w:p w:rsidR="009D6D60" w:rsidRDefault="009D6D60" w:rsidP="009D6D60">
      <w:pPr>
        <w:jc w:val="center"/>
        <w:rPr>
          <w:sz w:val="20"/>
          <w:szCs w:val="20"/>
          <w:lang w:eastAsia="en-US"/>
        </w:rPr>
      </w:pPr>
      <w:r w:rsidRPr="0037691B">
        <w:rPr>
          <w:noProof/>
        </w:rPr>
        <w:t xml:space="preserve">  </w:t>
      </w:r>
      <w:r>
        <w:rPr>
          <w:noProof/>
        </w:rPr>
        <w:drawing>
          <wp:inline distT="0" distB="0" distL="0" distR="0" wp14:anchorId="13ABF7BE" wp14:editId="474BEC72">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094978" cy="1109321"/>
                    </a:xfrm>
                    <a:prstGeom prst="rect">
                      <a:avLst/>
                    </a:prstGeom>
                  </pic:spPr>
                </pic:pic>
              </a:graphicData>
            </a:graphic>
          </wp:inline>
        </w:drawing>
      </w:r>
    </w:p>
    <w:p w:rsidR="009D6D60" w:rsidRDefault="009D6D60" w:rsidP="009D6D60">
      <w:pPr>
        <w:spacing w:after="0" w:line="360" w:lineRule="auto"/>
        <w:jc w:val="center"/>
        <w:rPr>
          <w:sz w:val="20"/>
          <w:szCs w:val="20"/>
          <w:lang w:eastAsia="en-US"/>
        </w:rPr>
      </w:pPr>
      <w:r>
        <w:rPr>
          <w:sz w:val="20"/>
          <w:szCs w:val="20"/>
          <w:lang w:eastAsia="en-US"/>
        </w:rPr>
        <w:t>Placas de sinalização visual</w:t>
      </w:r>
    </w:p>
    <w:p w:rsidR="009D6D60" w:rsidRDefault="009D6D60" w:rsidP="009D6D60">
      <w:pPr>
        <w:spacing w:after="0" w:line="360" w:lineRule="auto"/>
        <w:jc w:val="center"/>
        <w:rPr>
          <w:sz w:val="20"/>
          <w:szCs w:val="20"/>
          <w:lang w:eastAsia="en-US"/>
        </w:rPr>
      </w:pPr>
      <w:r>
        <w:rPr>
          <w:sz w:val="20"/>
          <w:szCs w:val="20"/>
          <w:lang w:eastAsia="en-US"/>
        </w:rPr>
        <w:t>Fonte: projeto de acessibilidade e NBR 9050/2020</w:t>
      </w:r>
    </w:p>
    <w:p w:rsidR="0047442F" w:rsidRDefault="0047442F" w:rsidP="009D6D60">
      <w:pPr>
        <w:spacing w:after="0" w:line="360" w:lineRule="auto"/>
        <w:jc w:val="center"/>
        <w:rPr>
          <w:sz w:val="20"/>
          <w:szCs w:val="20"/>
          <w:lang w:eastAsia="en-US"/>
        </w:rPr>
      </w:pPr>
    </w:p>
    <w:p w:rsidR="0047442F" w:rsidRDefault="0047442F" w:rsidP="009D6D60">
      <w:pPr>
        <w:spacing w:after="0" w:line="360" w:lineRule="auto"/>
        <w:jc w:val="center"/>
        <w:rPr>
          <w:sz w:val="20"/>
          <w:szCs w:val="20"/>
          <w:lang w:eastAsia="en-US"/>
        </w:rPr>
      </w:pPr>
    </w:p>
    <w:p w:rsidR="0047442F" w:rsidRDefault="0047442F" w:rsidP="009D6D60">
      <w:pPr>
        <w:spacing w:after="0" w:line="360" w:lineRule="auto"/>
        <w:jc w:val="center"/>
        <w:rPr>
          <w:sz w:val="20"/>
          <w:szCs w:val="20"/>
          <w:lang w:eastAsia="en-US"/>
        </w:rPr>
      </w:pPr>
    </w:p>
    <w:p w:rsidR="0047442F" w:rsidRPr="00A24FF0" w:rsidRDefault="0047442F" w:rsidP="0047442F">
      <w:pPr>
        <w:jc w:val="both"/>
        <w:rPr>
          <w:b/>
          <w:highlight w:val="yellow"/>
        </w:rPr>
      </w:pPr>
      <w:r w:rsidRPr="00A24FF0">
        <w:rPr>
          <w:b/>
          <w:highlight w:val="yellow"/>
        </w:rPr>
        <w:t>Sinalização de espaço reservado para P.C.R.</w:t>
      </w:r>
    </w:p>
    <w:p w:rsidR="0047442F" w:rsidRPr="00A24FF0" w:rsidRDefault="0047442F" w:rsidP="0047442F">
      <w:pPr>
        <w:autoSpaceDE w:val="0"/>
        <w:autoSpaceDN w:val="0"/>
        <w:adjustRightInd w:val="0"/>
        <w:spacing w:after="0"/>
        <w:jc w:val="both"/>
        <w:rPr>
          <w:highlight w:val="yellow"/>
          <w:bdr w:val="none" w:sz="0" w:space="0" w:color="auto" w:frame="1"/>
        </w:rPr>
      </w:pPr>
      <w:r w:rsidRPr="00A24FF0">
        <w:rPr>
          <w:highlight w:val="yellow"/>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47442F" w:rsidRPr="00A24FF0" w:rsidRDefault="0047442F" w:rsidP="0047442F">
      <w:pPr>
        <w:autoSpaceDE w:val="0"/>
        <w:autoSpaceDN w:val="0"/>
        <w:adjustRightInd w:val="0"/>
        <w:spacing w:after="0"/>
        <w:jc w:val="both"/>
        <w:rPr>
          <w:highlight w:val="yellow"/>
          <w:bdr w:val="none" w:sz="0" w:space="0" w:color="auto" w:frame="1"/>
        </w:rPr>
      </w:pPr>
    </w:p>
    <w:p w:rsidR="0047442F" w:rsidRDefault="0047442F" w:rsidP="0047442F">
      <w:pPr>
        <w:autoSpaceDE w:val="0"/>
        <w:autoSpaceDN w:val="0"/>
        <w:adjustRightInd w:val="0"/>
        <w:spacing w:after="0"/>
        <w:jc w:val="both"/>
      </w:pPr>
      <w:r w:rsidRPr="00A24FF0">
        <w:rPr>
          <w:highlight w:val="yellow"/>
        </w:rPr>
        <w:t>De acordo com o item 9.3.1 da NBR 9050/2020, as mesas ou superfícies de trabalho acessíveis devem ser facilmente identificadas e localizadas dentro de uma rota acessível.</w:t>
      </w:r>
    </w:p>
    <w:p w:rsidR="0047442F" w:rsidRDefault="0047442F" w:rsidP="0047442F">
      <w:pPr>
        <w:spacing w:after="0" w:line="360" w:lineRule="auto"/>
        <w:jc w:val="center"/>
        <w:rPr>
          <w:sz w:val="20"/>
          <w:szCs w:val="20"/>
          <w:lang w:eastAsia="en-US"/>
        </w:rPr>
      </w:pPr>
    </w:p>
    <w:p w:rsidR="009D6D60" w:rsidRDefault="009D6D60" w:rsidP="009D6D60">
      <w:pPr>
        <w:spacing w:after="0" w:line="360" w:lineRule="auto"/>
        <w:jc w:val="center"/>
        <w:rPr>
          <w:sz w:val="20"/>
          <w:szCs w:val="20"/>
          <w:lang w:eastAsia="en-US"/>
        </w:rPr>
      </w:pPr>
    </w:p>
    <w:p w:rsidR="009D6D60" w:rsidRDefault="009D6D60" w:rsidP="009D6D60">
      <w:pPr>
        <w:jc w:val="both"/>
        <w:rPr>
          <w:lang w:eastAsia="en-US"/>
        </w:rPr>
      </w:pPr>
      <w:r w:rsidRPr="001C1776">
        <w:rPr>
          <w:b/>
          <w:bdr w:val="none" w:sz="0" w:space="0" w:color="auto" w:frame="1"/>
        </w:rPr>
        <w:lastRenderedPageBreak/>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9D6D60" w:rsidRDefault="009D6D60" w:rsidP="009D6D60">
      <w:pPr>
        <w:jc w:val="both"/>
        <w:rPr>
          <w:lang w:eastAsia="en-US"/>
        </w:rPr>
      </w:pPr>
      <w:r>
        <w:rPr>
          <w:lang w:eastAsia="en-US"/>
        </w:rPr>
        <w:t>Dimensão de 0,20m x 0,20m.</w:t>
      </w:r>
    </w:p>
    <w:p w:rsidR="009D6D60" w:rsidRDefault="009D6D60" w:rsidP="009D6D60">
      <w:pPr>
        <w:jc w:val="center"/>
        <w:rPr>
          <w:lang w:eastAsia="en-US"/>
        </w:rPr>
      </w:pPr>
      <w:r>
        <w:rPr>
          <w:noProof/>
        </w:rPr>
        <w:drawing>
          <wp:inline distT="0" distB="0" distL="0" distR="0" wp14:anchorId="2FB16E7C" wp14:editId="44E8548D">
            <wp:extent cx="1294792" cy="1300255"/>
            <wp:effectExtent l="0" t="0" r="635" b="0"/>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304593" cy="1310097"/>
                    </a:xfrm>
                    <a:prstGeom prst="rect">
                      <a:avLst/>
                    </a:prstGeom>
                  </pic:spPr>
                </pic:pic>
              </a:graphicData>
            </a:graphic>
          </wp:inline>
        </w:drawing>
      </w:r>
    </w:p>
    <w:p w:rsidR="009D6D60" w:rsidRDefault="009D6D60" w:rsidP="009D6D60">
      <w:pPr>
        <w:spacing w:after="0" w:line="360" w:lineRule="auto"/>
        <w:jc w:val="center"/>
        <w:rPr>
          <w:sz w:val="20"/>
          <w:szCs w:val="20"/>
          <w:lang w:eastAsia="en-US"/>
        </w:rPr>
      </w:pPr>
      <w:r>
        <w:rPr>
          <w:sz w:val="20"/>
          <w:szCs w:val="20"/>
          <w:lang w:eastAsia="en-US"/>
        </w:rPr>
        <w:t>Símbolo SIA – branco sobre fundo azul</w:t>
      </w:r>
    </w:p>
    <w:p w:rsidR="009D6D60" w:rsidRDefault="009D6D60" w:rsidP="009D6D60">
      <w:pPr>
        <w:spacing w:after="0" w:line="360" w:lineRule="auto"/>
        <w:jc w:val="center"/>
        <w:rPr>
          <w:sz w:val="20"/>
          <w:szCs w:val="20"/>
          <w:lang w:eastAsia="en-US"/>
        </w:rPr>
      </w:pPr>
      <w:r>
        <w:rPr>
          <w:sz w:val="20"/>
          <w:szCs w:val="20"/>
          <w:lang w:eastAsia="en-US"/>
        </w:rPr>
        <w:t>Fonte: NBR 9050/2020</w:t>
      </w:r>
    </w:p>
    <w:p w:rsidR="0047442F" w:rsidRDefault="0047442F" w:rsidP="007C44EB">
      <w:pPr>
        <w:spacing w:after="0" w:line="360" w:lineRule="auto"/>
        <w:jc w:val="center"/>
        <w:rPr>
          <w:sz w:val="20"/>
          <w:szCs w:val="20"/>
          <w:lang w:eastAsia="en-US"/>
        </w:rPr>
      </w:pPr>
    </w:p>
    <w:p w:rsidR="006955EB" w:rsidRDefault="006955EB" w:rsidP="006955EB">
      <w:pPr>
        <w:pStyle w:val="Ttulo2"/>
        <w:numPr>
          <w:ilvl w:val="1"/>
          <w:numId w:val="23"/>
        </w:numPr>
      </w:pPr>
      <w:bookmarkStart w:id="47" w:name="_Toc71056924"/>
      <w:r w:rsidRPr="006955EB">
        <w:t>Sinalização Áudio Visual</w:t>
      </w:r>
      <w:bookmarkEnd w:id="47"/>
    </w:p>
    <w:p w:rsidR="00E74933" w:rsidRPr="00E74933" w:rsidRDefault="00E74933" w:rsidP="00E74933">
      <w:pPr>
        <w:pStyle w:val="Legenda"/>
        <w:rPr>
          <w:lang w:eastAsia="en-US"/>
        </w:rPr>
      </w:pPr>
    </w:p>
    <w:p w:rsidR="006955EB" w:rsidRPr="00A752DA" w:rsidRDefault="006955EB" w:rsidP="006955EB">
      <w:pPr>
        <w:spacing w:after="0" w:line="240" w:lineRule="auto"/>
        <w:jc w:val="both"/>
        <w:rPr>
          <w:sz w:val="20"/>
          <w:szCs w:val="20"/>
        </w:rPr>
      </w:pPr>
    </w:p>
    <w:p w:rsidR="000050E6" w:rsidRDefault="000050E6" w:rsidP="000050E6">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rsidR="000050E6" w:rsidRDefault="000050E6" w:rsidP="000050E6">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0050E6" w:rsidRDefault="000050E6" w:rsidP="000050E6">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0050E6" w:rsidRDefault="000050E6" w:rsidP="000050E6">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rsidR="006955EB" w:rsidRDefault="006955EB" w:rsidP="006955EB">
      <w:pPr>
        <w:jc w:val="both"/>
        <w:rPr>
          <w:lang w:eastAsia="en-US"/>
        </w:rPr>
      </w:pPr>
    </w:p>
    <w:p w:rsidR="006955EB" w:rsidRDefault="00CA4998" w:rsidP="006955EB">
      <w:pPr>
        <w:rPr>
          <w:noProof/>
        </w:rPr>
      </w:pPr>
      <w:r>
        <w:rPr>
          <w:noProof/>
        </w:rPr>
        <w:lastRenderedPageBreak/>
        <w:t xml:space="preserve">                    </w:t>
      </w:r>
      <w:r w:rsidR="006955EB">
        <w:rPr>
          <w:noProof/>
        </w:rPr>
        <w:t xml:space="preserve">    </w:t>
      </w:r>
      <w:r w:rsidR="006955EB">
        <w:rPr>
          <w:noProof/>
        </w:rPr>
        <w:drawing>
          <wp:inline distT="0" distB="0" distL="0" distR="0" wp14:anchorId="5605C5FF" wp14:editId="3689AD3E">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5AC7E2B0" wp14:editId="4150587F">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425FE2D1" wp14:editId="738D4E3B">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rsidTr="00B17915">
        <w:trPr>
          <w:trHeight w:val="314"/>
        </w:trPr>
        <w:tc>
          <w:tcPr>
            <w:tcW w:w="5228" w:type="dxa"/>
          </w:tcPr>
          <w:p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rsidR="00D2517C" w:rsidRDefault="006955EB" w:rsidP="00E74933">
      <w:pPr>
        <w:pStyle w:val="Legenda"/>
        <w:rPr>
          <w:lang w:eastAsia="en-US"/>
        </w:rPr>
      </w:pPr>
      <w:r>
        <w:rPr>
          <w:lang w:eastAsia="en-US"/>
        </w:rPr>
        <w:t xml:space="preserve">          </w:t>
      </w:r>
    </w:p>
    <w:p w:rsidR="000050E6" w:rsidRPr="006955EB" w:rsidRDefault="000050E6" w:rsidP="000050E6">
      <w:pPr>
        <w:pStyle w:val="Ttulo2"/>
        <w:numPr>
          <w:ilvl w:val="1"/>
          <w:numId w:val="23"/>
        </w:numPr>
      </w:pPr>
      <w:bookmarkStart w:id="48" w:name="_Toc62041890"/>
      <w:bookmarkStart w:id="49" w:name="_Toc71056925"/>
      <w:r>
        <w:t>Lousas</w:t>
      </w:r>
      <w:bookmarkEnd w:id="48"/>
      <w:bookmarkEnd w:id="49"/>
    </w:p>
    <w:p w:rsidR="000050E6" w:rsidRDefault="000050E6" w:rsidP="000050E6">
      <w:pPr>
        <w:autoSpaceDE w:val="0"/>
        <w:autoSpaceDN w:val="0"/>
        <w:adjustRightInd w:val="0"/>
        <w:spacing w:after="0" w:line="240" w:lineRule="auto"/>
        <w:jc w:val="both"/>
      </w:pPr>
    </w:p>
    <w:p w:rsidR="000050E6" w:rsidRDefault="000050E6" w:rsidP="000050E6">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rsidR="0047442F" w:rsidRDefault="0047442F" w:rsidP="000050E6">
      <w:pPr>
        <w:autoSpaceDE w:val="0"/>
        <w:autoSpaceDN w:val="0"/>
        <w:adjustRightInd w:val="0"/>
        <w:spacing w:after="0"/>
        <w:jc w:val="both"/>
      </w:pPr>
    </w:p>
    <w:p w:rsidR="0047442F" w:rsidRDefault="0047442F" w:rsidP="000050E6">
      <w:pPr>
        <w:autoSpaceDE w:val="0"/>
        <w:autoSpaceDN w:val="0"/>
        <w:adjustRightInd w:val="0"/>
        <w:spacing w:after="0"/>
        <w:jc w:val="both"/>
      </w:pPr>
    </w:p>
    <w:p w:rsidR="0047442F" w:rsidRDefault="0047442F" w:rsidP="000050E6">
      <w:pPr>
        <w:autoSpaceDE w:val="0"/>
        <w:autoSpaceDN w:val="0"/>
        <w:adjustRightInd w:val="0"/>
        <w:spacing w:after="0"/>
        <w:jc w:val="both"/>
      </w:pPr>
    </w:p>
    <w:p w:rsidR="0047442F" w:rsidRDefault="0047442F" w:rsidP="000050E6">
      <w:pPr>
        <w:autoSpaceDE w:val="0"/>
        <w:autoSpaceDN w:val="0"/>
        <w:adjustRightInd w:val="0"/>
        <w:spacing w:after="0"/>
        <w:jc w:val="both"/>
      </w:pPr>
    </w:p>
    <w:p w:rsidR="000050E6" w:rsidRDefault="000050E6" w:rsidP="000050E6">
      <w:pPr>
        <w:autoSpaceDE w:val="0"/>
        <w:autoSpaceDN w:val="0"/>
        <w:adjustRightInd w:val="0"/>
        <w:spacing w:after="0"/>
        <w:jc w:val="both"/>
      </w:pPr>
    </w:p>
    <w:p w:rsidR="000050E6" w:rsidRDefault="000050E6" w:rsidP="000050E6">
      <w:pPr>
        <w:autoSpaceDE w:val="0"/>
        <w:autoSpaceDN w:val="0"/>
        <w:adjustRightInd w:val="0"/>
        <w:spacing w:after="0" w:line="240" w:lineRule="auto"/>
        <w:jc w:val="center"/>
      </w:pPr>
      <w:r>
        <w:rPr>
          <w:noProof/>
        </w:rPr>
        <w:drawing>
          <wp:inline distT="0" distB="0" distL="0" distR="0" wp14:anchorId="5EF4CDF9" wp14:editId="708EB32E">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0050E6" w:rsidRDefault="000050E6" w:rsidP="000050E6">
      <w:pPr>
        <w:spacing w:line="240" w:lineRule="auto"/>
        <w:jc w:val="center"/>
        <w:rPr>
          <w:sz w:val="20"/>
          <w:szCs w:val="20"/>
          <w:lang w:eastAsia="en-US"/>
        </w:rPr>
      </w:pPr>
      <w:r>
        <w:rPr>
          <w:sz w:val="20"/>
          <w:szCs w:val="20"/>
          <w:lang w:eastAsia="en-US"/>
        </w:rPr>
        <w:t>Altura Lousa</w:t>
      </w:r>
    </w:p>
    <w:p w:rsidR="000050E6" w:rsidRDefault="000050E6" w:rsidP="000050E6">
      <w:pPr>
        <w:autoSpaceDE w:val="0"/>
        <w:autoSpaceDN w:val="0"/>
        <w:adjustRightInd w:val="0"/>
        <w:spacing w:after="0" w:line="240" w:lineRule="auto"/>
        <w:jc w:val="center"/>
        <w:rPr>
          <w:sz w:val="20"/>
          <w:szCs w:val="20"/>
          <w:lang w:eastAsia="en-US"/>
        </w:rPr>
      </w:pPr>
      <w:r>
        <w:rPr>
          <w:sz w:val="20"/>
          <w:szCs w:val="20"/>
          <w:lang w:eastAsia="en-US"/>
        </w:rPr>
        <w:t>Fonte: NBR 9050/2020 e Projeto de Acessibilidade</w:t>
      </w:r>
    </w:p>
    <w:p w:rsidR="00690EAF" w:rsidRDefault="00690EAF" w:rsidP="000050E6">
      <w:pPr>
        <w:autoSpaceDE w:val="0"/>
        <w:autoSpaceDN w:val="0"/>
        <w:adjustRightInd w:val="0"/>
        <w:spacing w:after="0" w:line="240" w:lineRule="auto"/>
        <w:jc w:val="center"/>
        <w:rPr>
          <w:sz w:val="20"/>
          <w:szCs w:val="20"/>
          <w:lang w:eastAsia="en-US"/>
        </w:rPr>
      </w:pPr>
    </w:p>
    <w:p w:rsidR="00690EAF" w:rsidRDefault="00690EAF" w:rsidP="000050E6">
      <w:pPr>
        <w:autoSpaceDE w:val="0"/>
        <w:autoSpaceDN w:val="0"/>
        <w:adjustRightInd w:val="0"/>
        <w:spacing w:after="0" w:line="240" w:lineRule="auto"/>
        <w:jc w:val="center"/>
        <w:rPr>
          <w:sz w:val="20"/>
          <w:szCs w:val="20"/>
          <w:lang w:eastAsia="en-US"/>
        </w:rPr>
      </w:pPr>
    </w:p>
    <w:p w:rsidR="00D2517C" w:rsidRDefault="00D2517C" w:rsidP="00344F48">
      <w:pPr>
        <w:pStyle w:val="Legenda"/>
        <w:rPr>
          <w:lang w:eastAsia="en-US"/>
        </w:rPr>
      </w:pPr>
    </w:p>
    <w:p w:rsidR="005228F1" w:rsidRDefault="005228F1" w:rsidP="005228F1">
      <w:pPr>
        <w:pStyle w:val="Ttulo2"/>
        <w:numPr>
          <w:ilvl w:val="1"/>
          <w:numId w:val="23"/>
        </w:numPr>
      </w:pPr>
      <w:bookmarkStart w:id="50" w:name="_Toc71056926"/>
      <w:r>
        <w:t>Divisória</w:t>
      </w:r>
      <w:bookmarkEnd w:id="50"/>
    </w:p>
    <w:p w:rsidR="003E48E3" w:rsidRPr="003E48E3" w:rsidRDefault="003E48E3" w:rsidP="00E74933">
      <w:pPr>
        <w:pStyle w:val="Legenda"/>
        <w:rPr>
          <w:lang w:eastAsia="en-US"/>
        </w:rPr>
      </w:pPr>
    </w:p>
    <w:p w:rsidR="005228F1" w:rsidRDefault="005228F1" w:rsidP="00A110F5">
      <w:pPr>
        <w:autoSpaceDE w:val="0"/>
        <w:autoSpaceDN w:val="0"/>
        <w:adjustRightInd w:val="0"/>
        <w:spacing w:after="0"/>
        <w:jc w:val="both"/>
      </w:pPr>
      <w:r>
        <w:t xml:space="preserve">Na </w:t>
      </w:r>
      <w:r w:rsidR="004B4756">
        <w:t>reforma da Sala da Coordenação e Diretoria para adequar os espaços internos de acordo com os requisitos de acessibilidade,</w:t>
      </w:r>
      <w:r>
        <w:t xml:space="preserve"> </w:t>
      </w:r>
      <w:r w:rsidR="004B4756">
        <w:t xml:space="preserve">após a demolição da alvenaria, </w:t>
      </w:r>
      <w:proofErr w:type="spellStart"/>
      <w:r w:rsidR="004B4756">
        <w:t>requadro</w:t>
      </w:r>
      <w:proofErr w:type="spellEnd"/>
      <w:r w:rsidR="004B4756">
        <w:t xml:space="preserve"> das paredes e troca do piso </w:t>
      </w:r>
      <w:proofErr w:type="spellStart"/>
      <w:r w:rsidR="004B4756">
        <w:t>granilite</w:t>
      </w:r>
      <w:proofErr w:type="spellEnd"/>
      <w:r w:rsidR="004B4756">
        <w:t xml:space="preserve">, </w:t>
      </w:r>
      <w:r>
        <w:t xml:space="preserve">será </w:t>
      </w:r>
      <w:r w:rsidR="004B4756">
        <w:t>instalado</w:t>
      </w:r>
      <w:r>
        <w:t xml:space="preserve"> divisória em chapa d</w:t>
      </w:r>
      <w:r w:rsidR="004B4756">
        <w:t>e fibra, painel cego, com fechamento até o teto.</w:t>
      </w:r>
    </w:p>
    <w:p w:rsidR="00CD1D10" w:rsidRDefault="00CD1D10" w:rsidP="005228F1">
      <w:pPr>
        <w:autoSpaceDE w:val="0"/>
        <w:autoSpaceDN w:val="0"/>
        <w:adjustRightInd w:val="0"/>
        <w:spacing w:after="0" w:line="240" w:lineRule="auto"/>
        <w:jc w:val="both"/>
      </w:pPr>
    </w:p>
    <w:p w:rsidR="00CD1D10" w:rsidRDefault="00CD1D10" w:rsidP="00CD1D10">
      <w:pPr>
        <w:pStyle w:val="Ttulo2"/>
        <w:numPr>
          <w:ilvl w:val="1"/>
          <w:numId w:val="23"/>
        </w:numPr>
      </w:pPr>
      <w:bookmarkStart w:id="51" w:name="_Toc71056927"/>
      <w:r>
        <w:t>Pontos de luz</w:t>
      </w:r>
      <w:bookmarkEnd w:id="51"/>
    </w:p>
    <w:p w:rsidR="00CD1D10" w:rsidRPr="003E48E3" w:rsidRDefault="00CD1D10" w:rsidP="00CD1D10">
      <w:pPr>
        <w:pStyle w:val="Legenda"/>
        <w:rPr>
          <w:lang w:eastAsia="en-US"/>
        </w:rPr>
      </w:pPr>
    </w:p>
    <w:p w:rsidR="00CD1D10" w:rsidRDefault="00CD1D10" w:rsidP="00A110F5">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CD1D10" w:rsidRDefault="00CD1D10" w:rsidP="00A110F5">
      <w:pPr>
        <w:autoSpaceDE w:val="0"/>
        <w:autoSpaceDN w:val="0"/>
        <w:adjustRightInd w:val="0"/>
        <w:spacing w:after="0"/>
        <w:jc w:val="both"/>
      </w:pPr>
      <w:r>
        <w:lastRenderedPageBreak/>
        <w:t>Para os ambientes como cozinhas, despensas, ref</w:t>
      </w:r>
      <w:r w:rsidR="00A110F5">
        <w:t>eitórios deverá ser utilizado modelo conforme padrão FDE, código IL-42</w:t>
      </w:r>
      <w:r>
        <w:t>,</w:t>
      </w:r>
      <w:r w:rsidR="00A110F5">
        <w:t xml:space="preserve"> no anexo do memorial.</w:t>
      </w:r>
      <w:r>
        <w:t xml:space="preserve"> </w:t>
      </w:r>
    </w:p>
    <w:p w:rsidR="00CD1D10" w:rsidRDefault="00CD1D10" w:rsidP="00A110F5">
      <w:pPr>
        <w:autoSpaceDE w:val="0"/>
        <w:autoSpaceDN w:val="0"/>
        <w:adjustRightInd w:val="0"/>
        <w:spacing w:after="0"/>
        <w:jc w:val="both"/>
      </w:pPr>
    </w:p>
    <w:p w:rsidR="00E74933" w:rsidRDefault="00A110F5" w:rsidP="00A110F5">
      <w:pPr>
        <w:autoSpaceDE w:val="0"/>
        <w:autoSpaceDN w:val="0"/>
        <w:adjustRightInd w:val="0"/>
        <w:spacing w:after="0"/>
        <w:jc w:val="both"/>
      </w:pPr>
      <w:r>
        <w:t>Para os outros ambientes, utilizar o modelo conforme padrão FDE, código IL-45, luminária aberta com refletor e lâmpadas fluorescentes.</w:t>
      </w:r>
    </w:p>
    <w:p w:rsidR="00A110F5" w:rsidRDefault="00A110F5" w:rsidP="00A110F5">
      <w:pPr>
        <w:autoSpaceDE w:val="0"/>
        <w:autoSpaceDN w:val="0"/>
        <w:adjustRightInd w:val="0"/>
        <w:spacing w:after="0"/>
        <w:jc w:val="both"/>
      </w:pPr>
    </w:p>
    <w:p w:rsidR="00A110F5" w:rsidRDefault="00A110F5" w:rsidP="00A110F5">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2F2C8E" w:rsidRDefault="002F2C8E" w:rsidP="00A110F5">
      <w:pPr>
        <w:autoSpaceDE w:val="0"/>
        <w:autoSpaceDN w:val="0"/>
        <w:adjustRightInd w:val="0"/>
        <w:spacing w:after="0"/>
        <w:jc w:val="both"/>
      </w:pPr>
    </w:p>
    <w:p w:rsidR="002F2C8E" w:rsidRDefault="002F2C8E" w:rsidP="002F2C8E">
      <w:pPr>
        <w:pStyle w:val="Ttulo2"/>
        <w:numPr>
          <w:ilvl w:val="1"/>
          <w:numId w:val="23"/>
        </w:numPr>
      </w:pPr>
      <w:bookmarkStart w:id="52" w:name="_Toc71056928"/>
      <w:r>
        <w:t>Secretaria – Balcão de Atendimento</w:t>
      </w:r>
      <w:bookmarkEnd w:id="52"/>
    </w:p>
    <w:p w:rsidR="002F2C8E" w:rsidRPr="003E48E3" w:rsidRDefault="002F2C8E" w:rsidP="002F2C8E">
      <w:pPr>
        <w:pStyle w:val="Legenda"/>
        <w:rPr>
          <w:lang w:eastAsia="en-US"/>
        </w:rPr>
      </w:pPr>
    </w:p>
    <w:p w:rsidR="002F2C8E" w:rsidRDefault="002F2C8E" w:rsidP="002F2C8E">
      <w:pPr>
        <w:jc w:val="both"/>
        <w:rPr>
          <w:lang w:eastAsia="en-US"/>
        </w:rPr>
      </w:pPr>
      <w:r>
        <w:rPr>
          <w:lang w:eastAsia="en-US"/>
        </w:rPr>
        <w:t>O balcão de atendimento será com tampo em granito cinza andorinha ou cinza corumbá.</w:t>
      </w:r>
    </w:p>
    <w:p w:rsidR="002F2C8E" w:rsidRDefault="002F2C8E" w:rsidP="002F2C8E">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991094" w:rsidRDefault="00991094" w:rsidP="002F2C8E">
      <w:pPr>
        <w:pStyle w:val="PargrafodaLista"/>
        <w:ind w:left="0"/>
        <w:jc w:val="both"/>
      </w:pPr>
    </w:p>
    <w:p w:rsidR="002F2C8E" w:rsidRDefault="002F2C8E" w:rsidP="002F2C8E">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2F2C8E" w:rsidRPr="004F4C3C" w:rsidRDefault="002F2C8E" w:rsidP="002F2C8E">
      <w:pPr>
        <w:pStyle w:val="PargrafodaLista"/>
        <w:ind w:left="0"/>
        <w:jc w:val="both"/>
      </w:pPr>
    </w:p>
    <w:p w:rsidR="002F2C8E" w:rsidRDefault="002F2C8E" w:rsidP="002F2C8E">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344F48" w:rsidRDefault="002F2C8E" w:rsidP="002F2C8E">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2F2C8E" w:rsidRDefault="002F2C8E" w:rsidP="002F2C8E">
      <w:pPr>
        <w:jc w:val="both"/>
      </w:pPr>
      <w:r w:rsidRPr="00090AD0">
        <w:t xml:space="preserve">Devem ser asseguradas </w:t>
      </w:r>
      <w:r>
        <w:t xml:space="preserve">altura livre sob o tampo de no mínimo 0,73m e profundidade livre mínima de 30cm, de modo que a P.C.R. tenha a possibilidade de avançar sob o balcão. </w:t>
      </w:r>
    </w:p>
    <w:p w:rsidR="002F2C8E" w:rsidRDefault="002F2C8E" w:rsidP="002F2C8E">
      <w:pPr>
        <w:jc w:val="center"/>
      </w:pPr>
    </w:p>
    <w:p w:rsidR="005228F1" w:rsidRPr="0047442F" w:rsidRDefault="005228F1" w:rsidP="005228F1">
      <w:pPr>
        <w:pStyle w:val="Ttulo2"/>
        <w:numPr>
          <w:ilvl w:val="1"/>
          <w:numId w:val="23"/>
        </w:numPr>
        <w:rPr>
          <w:highlight w:val="yellow"/>
        </w:rPr>
      </w:pPr>
      <w:bookmarkStart w:id="53" w:name="_Toc71056929"/>
      <w:r w:rsidRPr="0047442F">
        <w:rPr>
          <w:highlight w:val="yellow"/>
        </w:rPr>
        <w:t>Portas</w:t>
      </w:r>
      <w:bookmarkEnd w:id="53"/>
    </w:p>
    <w:p w:rsidR="005228F1" w:rsidRDefault="005228F1" w:rsidP="00B82F3E">
      <w:pPr>
        <w:pStyle w:val="Legenda"/>
        <w:rPr>
          <w:lang w:eastAsia="en-US"/>
        </w:rPr>
      </w:pPr>
    </w:p>
    <w:p w:rsidR="00D02732" w:rsidRDefault="00D02732" w:rsidP="00D02732">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D02732" w:rsidRDefault="00D02732" w:rsidP="00D02732">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D02732" w:rsidRDefault="00D02732" w:rsidP="00D02732">
      <w:pPr>
        <w:autoSpaceDE w:val="0"/>
        <w:autoSpaceDN w:val="0"/>
        <w:adjustRightInd w:val="0"/>
        <w:spacing w:after="0" w:line="240" w:lineRule="auto"/>
        <w:jc w:val="center"/>
      </w:pPr>
      <w:r>
        <w:rPr>
          <w:noProof/>
        </w:rPr>
        <w:lastRenderedPageBreak/>
        <w:drawing>
          <wp:inline distT="0" distB="0" distL="0" distR="0" wp14:anchorId="18E9D4F3" wp14:editId="5D9B1CCE">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948630" cy="2077184"/>
                    </a:xfrm>
                    <a:prstGeom prst="rect">
                      <a:avLst/>
                    </a:prstGeom>
                  </pic:spPr>
                </pic:pic>
              </a:graphicData>
            </a:graphic>
          </wp:inline>
        </w:drawing>
      </w:r>
    </w:p>
    <w:p w:rsidR="00D02732" w:rsidRDefault="00D02732" w:rsidP="00D02732">
      <w:pPr>
        <w:spacing w:line="240" w:lineRule="auto"/>
        <w:jc w:val="center"/>
        <w:rPr>
          <w:sz w:val="20"/>
          <w:szCs w:val="20"/>
          <w:lang w:eastAsia="en-US"/>
        </w:rPr>
      </w:pPr>
      <w:r>
        <w:rPr>
          <w:sz w:val="20"/>
          <w:szCs w:val="20"/>
          <w:lang w:eastAsia="en-US"/>
        </w:rPr>
        <w:t>Deslocamento Frontal</w:t>
      </w:r>
    </w:p>
    <w:p w:rsidR="00D02732" w:rsidRDefault="00D02732" w:rsidP="00D02732">
      <w:pPr>
        <w:autoSpaceDE w:val="0"/>
        <w:autoSpaceDN w:val="0"/>
        <w:adjustRightInd w:val="0"/>
        <w:spacing w:after="0" w:line="240" w:lineRule="auto"/>
        <w:jc w:val="center"/>
        <w:rPr>
          <w:sz w:val="20"/>
          <w:szCs w:val="20"/>
          <w:lang w:eastAsia="en-US"/>
        </w:rPr>
      </w:pPr>
      <w:r>
        <w:rPr>
          <w:sz w:val="20"/>
          <w:szCs w:val="20"/>
          <w:lang w:eastAsia="en-US"/>
        </w:rPr>
        <w:t>Fonte: NBR 9050/2020</w:t>
      </w:r>
    </w:p>
    <w:p w:rsidR="00D02732" w:rsidRDefault="00D02732" w:rsidP="00D02732">
      <w:pPr>
        <w:autoSpaceDE w:val="0"/>
        <w:autoSpaceDN w:val="0"/>
        <w:adjustRightInd w:val="0"/>
        <w:spacing w:after="0" w:line="240" w:lineRule="auto"/>
        <w:jc w:val="center"/>
        <w:rPr>
          <w:sz w:val="20"/>
          <w:szCs w:val="20"/>
          <w:lang w:eastAsia="en-US"/>
        </w:rPr>
      </w:pPr>
    </w:p>
    <w:p w:rsidR="00D02732" w:rsidRDefault="00D02732" w:rsidP="00D02732">
      <w:pPr>
        <w:autoSpaceDE w:val="0"/>
        <w:autoSpaceDN w:val="0"/>
        <w:adjustRightInd w:val="0"/>
        <w:spacing w:after="0" w:line="240" w:lineRule="auto"/>
        <w:jc w:val="center"/>
        <w:rPr>
          <w:sz w:val="20"/>
          <w:szCs w:val="20"/>
          <w:lang w:eastAsia="en-US"/>
        </w:rPr>
      </w:pPr>
    </w:p>
    <w:p w:rsidR="00D02732" w:rsidRDefault="00D02732" w:rsidP="00D02732">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D02732" w:rsidRDefault="00D02732" w:rsidP="00D02732">
      <w:pPr>
        <w:autoSpaceDE w:val="0"/>
        <w:autoSpaceDN w:val="0"/>
        <w:adjustRightInd w:val="0"/>
        <w:spacing w:after="0"/>
        <w:jc w:val="both"/>
      </w:pPr>
    </w:p>
    <w:p w:rsidR="0047442F" w:rsidRDefault="0047442F" w:rsidP="0047442F">
      <w:pPr>
        <w:autoSpaceDE w:val="0"/>
        <w:autoSpaceDN w:val="0"/>
        <w:adjustRightInd w:val="0"/>
        <w:spacing w:after="0"/>
        <w:jc w:val="both"/>
      </w:pPr>
      <w:r w:rsidRPr="00FD52CD">
        <w:rPr>
          <w:highlight w:val="yellow"/>
        </w:rPr>
        <w:t>De acordo com a NBR 9050</w:t>
      </w:r>
      <w:r>
        <w:rPr>
          <w:highlight w:val="yellow"/>
        </w:rPr>
        <w:t>/2020</w:t>
      </w:r>
      <w:r w:rsidRPr="00FD52CD">
        <w:rPr>
          <w:highlight w:val="yellow"/>
        </w:rPr>
        <w:t xml:space="preserve">, as </w:t>
      </w:r>
      <w:r w:rsidRPr="00FD52CD">
        <w:rPr>
          <w:b/>
          <w:highlight w:val="yellow"/>
        </w:rPr>
        <w:t>ma</w:t>
      </w:r>
      <w:r w:rsidRPr="00FD52CD">
        <w:rPr>
          <w:rFonts w:hint="eastAsia"/>
          <w:b/>
          <w:highlight w:val="yellow"/>
        </w:rPr>
        <w:t>ç</w:t>
      </w:r>
      <w:r w:rsidRPr="00FD52CD">
        <w:rPr>
          <w:b/>
          <w:highlight w:val="yellow"/>
        </w:rPr>
        <w:t>anetas</w:t>
      </w:r>
      <w:r w:rsidRPr="00FD52CD">
        <w:rPr>
          <w:highlight w:val="yellow"/>
        </w:rPr>
        <w:t xml:space="preserve"> devem ser do tipo alavanca, instaladas a uma altura entre 0,80 m e 1,10 m. </w:t>
      </w:r>
    </w:p>
    <w:p w:rsidR="0047442F" w:rsidRDefault="0047442F" w:rsidP="0047442F">
      <w:pPr>
        <w:autoSpaceDE w:val="0"/>
        <w:autoSpaceDN w:val="0"/>
        <w:adjustRightInd w:val="0"/>
        <w:spacing w:after="0"/>
        <w:jc w:val="both"/>
      </w:pPr>
    </w:p>
    <w:p w:rsidR="0047442F" w:rsidRPr="00FD52CD" w:rsidRDefault="0047442F" w:rsidP="0047442F">
      <w:pPr>
        <w:autoSpaceDE w:val="0"/>
        <w:autoSpaceDN w:val="0"/>
        <w:adjustRightInd w:val="0"/>
        <w:spacing w:after="0"/>
        <w:jc w:val="both"/>
      </w:pPr>
      <w:r w:rsidRPr="00FD52CD">
        <w:rPr>
          <w:highlight w:val="yellow"/>
        </w:rPr>
        <w:t>As portas de sanit</w:t>
      </w:r>
      <w:r w:rsidRPr="00FD52CD">
        <w:rPr>
          <w:rFonts w:hint="eastAsia"/>
          <w:highlight w:val="yellow"/>
        </w:rPr>
        <w:t>á</w:t>
      </w:r>
      <w:r w:rsidRPr="00FD52CD">
        <w:rPr>
          <w:highlight w:val="yellow"/>
        </w:rPr>
        <w:t xml:space="preserve">rios devem ter, no lado oposto ao seu lado de abertura, um puxador horizontal, conforme 4.6.6.3, instalado </w:t>
      </w:r>
      <w:r w:rsidRPr="00FD52CD">
        <w:rPr>
          <w:rFonts w:hint="eastAsia"/>
          <w:highlight w:val="yellow"/>
        </w:rPr>
        <w:t>à</w:t>
      </w:r>
      <w:r w:rsidRPr="00FD52CD">
        <w:rPr>
          <w:highlight w:val="yellow"/>
        </w:rPr>
        <w:t xml:space="preserve"> altura da ma</w:t>
      </w:r>
      <w:r w:rsidRPr="00FD52CD">
        <w:rPr>
          <w:rFonts w:hint="eastAsia"/>
          <w:highlight w:val="yellow"/>
        </w:rPr>
        <w:t>ç</w:t>
      </w:r>
      <w:r w:rsidRPr="00FD52CD">
        <w:rPr>
          <w:highlight w:val="yellow"/>
        </w:rPr>
        <w:t>aneta. O v</w:t>
      </w:r>
      <w:r w:rsidRPr="00FD52CD">
        <w:rPr>
          <w:rFonts w:hint="eastAsia"/>
          <w:highlight w:val="yellow"/>
        </w:rPr>
        <w:t>ã</w:t>
      </w:r>
      <w:r w:rsidRPr="00FD52CD">
        <w:rPr>
          <w:highlight w:val="yellow"/>
        </w:rPr>
        <w:t>o entre os batentes das portas deve ser maior ou igual a 0,80 m.</w:t>
      </w:r>
    </w:p>
    <w:p w:rsidR="00B82F3E" w:rsidRDefault="00B82F3E" w:rsidP="00B82F3E">
      <w:pPr>
        <w:pStyle w:val="Legenda"/>
      </w:pPr>
    </w:p>
    <w:p w:rsidR="00D02732" w:rsidRDefault="00D02732" w:rsidP="00D02732">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690EAF" w:rsidRDefault="00690EAF" w:rsidP="00D02732">
      <w:pPr>
        <w:autoSpaceDE w:val="0"/>
        <w:autoSpaceDN w:val="0"/>
        <w:adjustRightInd w:val="0"/>
        <w:spacing w:after="0"/>
        <w:jc w:val="both"/>
      </w:pPr>
    </w:p>
    <w:p w:rsidR="00690EAF" w:rsidRDefault="00C2661A" w:rsidP="00690EAF">
      <w:pPr>
        <w:pStyle w:val="PargrafodaLista"/>
        <w:ind w:left="0"/>
        <w:jc w:val="both"/>
      </w:pPr>
      <w:r>
        <w:t>De acordo com a NBR 9050/2020, a</w:t>
      </w:r>
      <w:r w:rsidR="00690EAF" w:rsidRPr="00690EAF">
        <w:t>dmite-se menos 20 mm nas dimens</w:t>
      </w:r>
      <w:r w:rsidR="00690EAF" w:rsidRPr="00690EAF">
        <w:rPr>
          <w:rFonts w:hint="eastAsia"/>
        </w:rPr>
        <w:t>õ</w:t>
      </w:r>
      <w:r w:rsidR="00690EAF" w:rsidRPr="00690EAF">
        <w:t>es dos v</w:t>
      </w:r>
      <w:r w:rsidR="00690EAF" w:rsidRPr="00690EAF">
        <w:rPr>
          <w:rFonts w:hint="eastAsia"/>
        </w:rPr>
        <w:t>ã</w:t>
      </w:r>
      <w:r w:rsidR="00690EAF" w:rsidRPr="00690EAF">
        <w:t>os livres</w:t>
      </w:r>
      <w:r w:rsidR="00690EAF">
        <w:t>.</w:t>
      </w:r>
    </w:p>
    <w:p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905D21" w:rsidRDefault="00905D21" w:rsidP="00B17915">
      <w:pPr>
        <w:jc w:val="both"/>
        <w:rPr>
          <w:b/>
        </w:rPr>
      </w:pPr>
    </w:p>
    <w:p w:rsidR="00D670C1" w:rsidRPr="00DE4199" w:rsidRDefault="00D670C1" w:rsidP="00DE4199">
      <w:pPr>
        <w:pStyle w:val="PargrafodaLista"/>
        <w:numPr>
          <w:ilvl w:val="0"/>
          <w:numId w:val="25"/>
        </w:numPr>
        <w:jc w:val="both"/>
        <w:rPr>
          <w:b/>
        </w:rPr>
      </w:pPr>
      <w:r w:rsidRPr="00DE4199">
        <w:rPr>
          <w:b/>
        </w:rPr>
        <w:t>Porta PM.01</w:t>
      </w:r>
    </w:p>
    <w:p w:rsidR="00A7350E" w:rsidRDefault="00A7350E" w:rsidP="00A7350E">
      <w:pPr>
        <w:jc w:val="both"/>
      </w:pPr>
      <w:r>
        <w:t>A porta PM.01 r</w:t>
      </w:r>
      <w:r w:rsidRPr="00D670C1">
        <w:t>efere-se à porta PM-04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Será instalada nos sanitários e demais salas, conforme projeto de acessibilidade.</w:t>
      </w:r>
    </w:p>
    <w:p w:rsidR="00A7350E" w:rsidRDefault="00A7350E" w:rsidP="00A7350E">
      <w:pPr>
        <w:jc w:val="both"/>
      </w:pPr>
      <w:r>
        <w:lastRenderedPageBreak/>
        <w:t xml:space="preserve">É uma porta de abrir,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A7350E" w:rsidRDefault="00A7350E" w:rsidP="00A7350E">
      <w:pPr>
        <w:autoSpaceDE w:val="0"/>
        <w:autoSpaceDN w:val="0"/>
        <w:adjustRightInd w:val="0"/>
        <w:spacing w:after="0" w:line="240" w:lineRule="auto"/>
        <w:jc w:val="both"/>
      </w:pPr>
      <w:r>
        <w:t xml:space="preserve">A espessura da folha da porta tem 35mm e, desta forma, a largura total entre os batentes é de 0,835m. </w:t>
      </w:r>
    </w:p>
    <w:p w:rsidR="0047442F" w:rsidRDefault="0047442F" w:rsidP="00A7350E">
      <w:pPr>
        <w:autoSpaceDE w:val="0"/>
        <w:autoSpaceDN w:val="0"/>
        <w:adjustRightInd w:val="0"/>
        <w:spacing w:after="0" w:line="240" w:lineRule="auto"/>
        <w:jc w:val="both"/>
      </w:pPr>
    </w:p>
    <w:p w:rsidR="0047442F" w:rsidRDefault="0047442F" w:rsidP="00A7350E">
      <w:pPr>
        <w:autoSpaceDE w:val="0"/>
        <w:autoSpaceDN w:val="0"/>
        <w:adjustRightInd w:val="0"/>
        <w:spacing w:after="0" w:line="240" w:lineRule="auto"/>
        <w:jc w:val="both"/>
      </w:pPr>
    </w:p>
    <w:p w:rsidR="00A7350E" w:rsidRDefault="00A7350E" w:rsidP="00A7350E">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991094" w:rsidRDefault="00991094" w:rsidP="00A7350E">
      <w:pPr>
        <w:autoSpaceDE w:val="0"/>
        <w:autoSpaceDN w:val="0"/>
        <w:adjustRightInd w:val="0"/>
        <w:spacing w:after="0" w:line="240" w:lineRule="auto"/>
        <w:jc w:val="both"/>
      </w:pPr>
    </w:p>
    <w:p w:rsidR="00A7350E" w:rsidRDefault="00A7350E" w:rsidP="00A7350E">
      <w:pPr>
        <w:autoSpaceDE w:val="0"/>
        <w:autoSpaceDN w:val="0"/>
        <w:adjustRightInd w:val="0"/>
        <w:spacing w:after="0" w:line="240" w:lineRule="auto"/>
        <w:jc w:val="center"/>
      </w:pPr>
      <w:r>
        <w:rPr>
          <w:noProof/>
        </w:rPr>
        <w:drawing>
          <wp:inline distT="0" distB="0" distL="0" distR="0" wp14:anchorId="41A43C8D" wp14:editId="54B3D586">
            <wp:extent cx="1971319" cy="1873453"/>
            <wp:effectExtent l="0" t="0" r="0" b="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981530" cy="1883157"/>
                    </a:xfrm>
                    <a:prstGeom prst="rect">
                      <a:avLst/>
                    </a:prstGeom>
                  </pic:spPr>
                </pic:pic>
              </a:graphicData>
            </a:graphic>
          </wp:inline>
        </w:drawing>
      </w:r>
    </w:p>
    <w:p w:rsidR="00A7350E" w:rsidRDefault="00A7350E" w:rsidP="00A7350E">
      <w:pPr>
        <w:spacing w:line="240" w:lineRule="auto"/>
        <w:jc w:val="center"/>
        <w:rPr>
          <w:sz w:val="20"/>
          <w:szCs w:val="20"/>
          <w:lang w:eastAsia="en-US"/>
        </w:rPr>
      </w:pPr>
      <w:r>
        <w:rPr>
          <w:sz w:val="20"/>
          <w:szCs w:val="20"/>
          <w:lang w:eastAsia="en-US"/>
        </w:rPr>
        <w:t>Detalhamento da PM.01</w:t>
      </w:r>
    </w:p>
    <w:p w:rsidR="00A7350E" w:rsidRDefault="00A7350E" w:rsidP="00A7350E">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690EAF" w:rsidRDefault="00690EAF" w:rsidP="00B17915">
      <w:pPr>
        <w:jc w:val="both"/>
      </w:pPr>
    </w:p>
    <w:p w:rsidR="00DE4199" w:rsidRDefault="00DE4199" w:rsidP="00B17915">
      <w:pPr>
        <w:jc w:val="both"/>
      </w:pPr>
      <w:r>
        <w:t>Nas PM.01 instaladas nos sanitários coletivos, terão placa de sinalização visual do respectivo sanitário.</w:t>
      </w:r>
    </w:p>
    <w:p w:rsidR="00026688" w:rsidRDefault="00026688" w:rsidP="00026688">
      <w:pPr>
        <w:jc w:val="both"/>
      </w:pPr>
      <w:r>
        <w:t>Nas PM.01 instaladas nos sanitários acessíveis P.C.D., possui alguns componentes necessários para atender aos requisitos de acessibilidade como:</w:t>
      </w:r>
    </w:p>
    <w:p w:rsidR="0047442F" w:rsidRDefault="0047442F" w:rsidP="0047442F">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47442F" w:rsidRPr="00907D3A" w:rsidRDefault="0047442F" w:rsidP="0047442F">
      <w:pPr>
        <w:pStyle w:val="PargrafodaLista"/>
        <w:numPr>
          <w:ilvl w:val="0"/>
          <w:numId w:val="26"/>
        </w:numPr>
        <w:autoSpaceDE w:val="0"/>
        <w:autoSpaceDN w:val="0"/>
        <w:adjustRightInd w:val="0"/>
        <w:spacing w:after="0" w:line="240" w:lineRule="auto"/>
        <w:jc w:val="both"/>
        <w:rPr>
          <w:highlight w:val="yellow"/>
        </w:rPr>
      </w:pPr>
      <w:r w:rsidRPr="00907D3A">
        <w:rPr>
          <w:b/>
          <w:highlight w:val="yellow"/>
        </w:rPr>
        <w:t>Puxador horizontal e vertical</w:t>
      </w:r>
      <w:r w:rsidRPr="00907D3A">
        <w:rPr>
          <w:highlight w:val="yellow"/>
        </w:rPr>
        <w:t xml:space="preserve"> – Os puxadores verticais para portas devem ter di</w:t>
      </w:r>
      <w:r w:rsidRPr="00907D3A">
        <w:rPr>
          <w:rFonts w:hint="eastAsia"/>
          <w:highlight w:val="yellow"/>
        </w:rPr>
        <w:t>â</w:t>
      </w:r>
      <w:r w:rsidRPr="00907D3A">
        <w:rPr>
          <w:highlight w:val="yellow"/>
        </w:rPr>
        <w:t>metro entre 25 mm e 35 mm, com afastamento de no m</w:t>
      </w:r>
      <w:r w:rsidRPr="00907D3A">
        <w:rPr>
          <w:rFonts w:hint="eastAsia"/>
          <w:highlight w:val="yellow"/>
        </w:rPr>
        <w:t>í</w:t>
      </w:r>
      <w:r w:rsidRPr="00907D3A">
        <w:rPr>
          <w:highlight w:val="yellow"/>
        </w:rPr>
        <w:t>nimo 40 mm entre o puxador e a superf</w:t>
      </w:r>
      <w:r w:rsidRPr="00907D3A">
        <w:rPr>
          <w:rFonts w:hint="eastAsia"/>
          <w:highlight w:val="yellow"/>
        </w:rPr>
        <w:t>í</w:t>
      </w:r>
      <w:r w:rsidRPr="00907D3A">
        <w:rPr>
          <w:highlight w:val="yellow"/>
        </w:rPr>
        <w:t>cie da porta. O puxador vertical deve ter comprimento m</w:t>
      </w:r>
      <w:r w:rsidRPr="00907D3A">
        <w:rPr>
          <w:rFonts w:hint="eastAsia"/>
          <w:highlight w:val="yellow"/>
        </w:rPr>
        <w:t>í</w:t>
      </w:r>
      <w:r w:rsidRPr="00907D3A">
        <w:rPr>
          <w:highlight w:val="yellow"/>
        </w:rPr>
        <w:t>nimo de 0,30 m, afastado 0,10 m do batente. Os puxadores devem ser instalados a uma altura medida da metade do puxador at</w:t>
      </w:r>
      <w:r w:rsidRPr="00907D3A">
        <w:rPr>
          <w:rFonts w:hint="eastAsia"/>
          <w:highlight w:val="yellow"/>
        </w:rPr>
        <w:t>é</w:t>
      </w:r>
      <w:r w:rsidRPr="00907D3A">
        <w:rPr>
          <w:highlight w:val="yellow"/>
        </w:rPr>
        <w:t xml:space="preserve"> o piso acabado de 0,80 m a 1,10 m.</w:t>
      </w:r>
    </w:p>
    <w:p w:rsidR="0047442F" w:rsidRDefault="0047442F" w:rsidP="0047442F">
      <w:pPr>
        <w:pStyle w:val="PargrafodaLista"/>
        <w:numPr>
          <w:ilvl w:val="0"/>
          <w:numId w:val="26"/>
        </w:numPr>
        <w:jc w:val="both"/>
        <w:rPr>
          <w:lang w:eastAsia="en-US"/>
        </w:rPr>
      </w:pPr>
      <w:r w:rsidRPr="0065142F">
        <w:rPr>
          <w:b/>
        </w:rPr>
        <w:t>Placa de Sinalização Visual SIA</w:t>
      </w:r>
      <w:r>
        <w:t xml:space="preserve"> - instalada</w:t>
      </w:r>
      <w:r w:rsidRPr="0065142F">
        <w:rPr>
          <w:bdr w:val="none" w:sz="0" w:space="0" w:color="auto" w:frame="1"/>
        </w:rPr>
        <w:t xml:space="preserve"> </w:t>
      </w:r>
      <w:r>
        <w:rPr>
          <w:bdr w:val="none" w:sz="0" w:space="0" w:color="auto" w:frame="1"/>
        </w:rPr>
        <w:t xml:space="preserve">no lado externo da porta, serve </w:t>
      </w:r>
      <w:r w:rsidRPr="0065142F">
        <w:rPr>
          <w:bdr w:val="none" w:sz="0" w:space="0" w:color="auto" w:frame="1"/>
        </w:rPr>
        <w:t xml:space="preserve">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rsidR="00D02732" w:rsidRDefault="00D02732" w:rsidP="00D02732">
      <w:pPr>
        <w:jc w:val="center"/>
        <w:rPr>
          <w:lang w:eastAsia="en-US"/>
        </w:rPr>
      </w:pPr>
      <w:r>
        <w:rPr>
          <w:noProof/>
        </w:rPr>
        <w:lastRenderedPageBreak/>
        <w:drawing>
          <wp:inline distT="0" distB="0" distL="0" distR="0" wp14:anchorId="4536375F" wp14:editId="4BF720C9">
            <wp:extent cx="761210" cy="764548"/>
            <wp:effectExtent l="0" t="0" r="127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775111" cy="778510"/>
                    </a:xfrm>
                    <a:prstGeom prst="rect">
                      <a:avLst/>
                    </a:prstGeom>
                  </pic:spPr>
                </pic:pic>
              </a:graphicData>
            </a:graphic>
          </wp:inline>
        </w:drawing>
      </w:r>
    </w:p>
    <w:p w:rsidR="00D02732" w:rsidRDefault="00D02732" w:rsidP="00D02732">
      <w:pPr>
        <w:spacing w:after="0" w:line="360" w:lineRule="auto"/>
        <w:jc w:val="center"/>
        <w:rPr>
          <w:sz w:val="20"/>
          <w:szCs w:val="20"/>
          <w:lang w:eastAsia="en-US"/>
        </w:rPr>
      </w:pPr>
      <w:r>
        <w:rPr>
          <w:sz w:val="20"/>
          <w:szCs w:val="20"/>
          <w:lang w:eastAsia="en-US"/>
        </w:rPr>
        <w:t>Símbolo SIA – branco sobre fundo preto</w:t>
      </w:r>
    </w:p>
    <w:p w:rsidR="00D02732" w:rsidRDefault="00D02732" w:rsidP="00D02732">
      <w:pPr>
        <w:spacing w:after="0" w:line="360" w:lineRule="auto"/>
        <w:jc w:val="center"/>
        <w:rPr>
          <w:sz w:val="20"/>
          <w:szCs w:val="20"/>
          <w:lang w:eastAsia="en-US"/>
        </w:rPr>
      </w:pPr>
      <w:r>
        <w:rPr>
          <w:sz w:val="20"/>
          <w:szCs w:val="20"/>
          <w:lang w:eastAsia="en-US"/>
        </w:rPr>
        <w:t>Fonte: NBR 9050/2020</w:t>
      </w:r>
    </w:p>
    <w:p w:rsidR="00026688" w:rsidRDefault="00026688" w:rsidP="00DE4199">
      <w:pPr>
        <w:autoSpaceDE w:val="0"/>
        <w:autoSpaceDN w:val="0"/>
        <w:adjustRightInd w:val="0"/>
        <w:spacing w:after="0" w:line="240" w:lineRule="auto"/>
        <w:jc w:val="center"/>
      </w:pPr>
    </w:p>
    <w:p w:rsidR="0047442F" w:rsidRDefault="0047442F" w:rsidP="00026688">
      <w:pPr>
        <w:autoSpaceDE w:val="0"/>
        <w:autoSpaceDN w:val="0"/>
        <w:adjustRightInd w:val="0"/>
        <w:spacing w:after="0" w:line="240" w:lineRule="auto"/>
      </w:pPr>
    </w:p>
    <w:p w:rsidR="0047442F" w:rsidRDefault="0047442F" w:rsidP="00026688">
      <w:pPr>
        <w:autoSpaceDE w:val="0"/>
        <w:autoSpaceDN w:val="0"/>
        <w:adjustRightInd w:val="0"/>
        <w:spacing w:after="0" w:line="240" w:lineRule="auto"/>
      </w:pPr>
    </w:p>
    <w:p w:rsidR="00026688" w:rsidRDefault="00026688" w:rsidP="00026688">
      <w:pPr>
        <w:autoSpaceDE w:val="0"/>
        <w:autoSpaceDN w:val="0"/>
        <w:adjustRightInd w:val="0"/>
        <w:spacing w:after="0" w:line="240" w:lineRule="auto"/>
        <w:rPr>
          <w:sz w:val="20"/>
          <w:szCs w:val="20"/>
          <w:lang w:eastAsia="en-US"/>
        </w:rPr>
      </w:pPr>
      <w:r>
        <w:t xml:space="preserve">Para as PM.01 instaladas em </w:t>
      </w:r>
      <w:proofErr w:type="gramStart"/>
      <w:r>
        <w:t>qualquer outro ambientes</w:t>
      </w:r>
      <w:proofErr w:type="gramEnd"/>
      <w:r>
        <w:t>, possuirá as mesmas características, porém sem qualquer tipo de componente ou informação visual instaladas nas folhas das portas.</w:t>
      </w:r>
    </w:p>
    <w:p w:rsidR="00026688" w:rsidRPr="005228F1" w:rsidRDefault="00026688" w:rsidP="00DE4199">
      <w:pPr>
        <w:autoSpaceDE w:val="0"/>
        <w:autoSpaceDN w:val="0"/>
        <w:adjustRightInd w:val="0"/>
        <w:spacing w:after="0" w:line="240" w:lineRule="auto"/>
        <w:jc w:val="center"/>
      </w:pPr>
    </w:p>
    <w:p w:rsidR="00DE4199" w:rsidRPr="00D670C1" w:rsidRDefault="00DE4199" w:rsidP="00344F48">
      <w:pPr>
        <w:pStyle w:val="Legenda"/>
      </w:pPr>
    </w:p>
    <w:p w:rsidR="00DE4199" w:rsidRPr="00DE4199" w:rsidRDefault="00DE4199" w:rsidP="00DE4199">
      <w:pPr>
        <w:pStyle w:val="PargrafodaLista"/>
        <w:numPr>
          <w:ilvl w:val="0"/>
          <w:numId w:val="25"/>
        </w:numPr>
        <w:jc w:val="both"/>
        <w:rPr>
          <w:b/>
        </w:rPr>
      </w:pPr>
      <w:r>
        <w:rPr>
          <w:b/>
        </w:rPr>
        <w:t>Porta PM.02</w:t>
      </w:r>
    </w:p>
    <w:p w:rsidR="005E4720" w:rsidRDefault="00DE4199" w:rsidP="005E4720">
      <w:pPr>
        <w:jc w:val="both"/>
      </w:pPr>
      <w:r>
        <w:t>A porta PM.02 r</w:t>
      </w:r>
      <w:r w:rsidRPr="00D670C1">
        <w:t>efere-se à</w:t>
      </w:r>
      <w:r>
        <w:t xml:space="preserve"> </w:t>
      </w:r>
      <w:r w:rsidR="005E4720">
        <w:t>porta PF-17</w:t>
      </w:r>
      <w:r w:rsidR="005E4720" w:rsidRPr="00D670C1">
        <w:t xml:space="preserve"> padrão FDE</w:t>
      </w:r>
      <w:r w:rsidR="005E4720">
        <w:t xml:space="preserve">, alterada e ajustada, para atender as necessidades de reforma e de acessibilidade, com largura livre de 102cm, </w:t>
      </w:r>
      <w:r w:rsidR="005E4720" w:rsidRPr="00D670C1">
        <w:t>conforme modelo em anexo a este memorial</w:t>
      </w:r>
      <w:r w:rsidR="005E4720">
        <w:t>. Será instalada no acesso a cozinha.</w:t>
      </w:r>
    </w:p>
    <w:p w:rsidR="005E4720" w:rsidRDefault="005E4720" w:rsidP="005E4720">
      <w:pPr>
        <w:jc w:val="both"/>
      </w:pPr>
      <w:r>
        <w:t xml:space="preserve">É uma porta em chapa de ferro dobrada, pintada com tinta esmalte sintético sobre fundo corrosivo na cor azul </w:t>
      </w:r>
      <w:r w:rsidR="00344F48">
        <w:t>França</w:t>
      </w:r>
      <w:r>
        <w:t>.</w:t>
      </w:r>
    </w:p>
    <w:p w:rsidR="005E4720" w:rsidRDefault="005E4720" w:rsidP="005E4720">
      <w:pPr>
        <w:jc w:val="both"/>
      </w:pPr>
      <w:r>
        <w:t>É uma porta de correr, de 01 folha instalada com trilhos na sua parte superior e nivelada com a superfície do piso, com puxador horizontal de aço galvanizado de 80cm, instalado entre 0,80 a 1,10 m do piso acabado.</w:t>
      </w:r>
    </w:p>
    <w:p w:rsidR="0065142F" w:rsidRDefault="0065142F" w:rsidP="0065142F">
      <w:pPr>
        <w:autoSpaceDE w:val="0"/>
        <w:autoSpaceDN w:val="0"/>
        <w:adjustRightInd w:val="0"/>
        <w:spacing w:after="0" w:line="240" w:lineRule="auto"/>
        <w:jc w:val="center"/>
        <w:rPr>
          <w:sz w:val="20"/>
          <w:szCs w:val="20"/>
          <w:lang w:eastAsia="en-US"/>
        </w:rPr>
      </w:pPr>
    </w:p>
    <w:p w:rsidR="0065142F" w:rsidRDefault="0065142F" w:rsidP="0065142F">
      <w:pPr>
        <w:pStyle w:val="PargrafodaLista"/>
        <w:numPr>
          <w:ilvl w:val="0"/>
          <w:numId w:val="25"/>
        </w:numPr>
        <w:jc w:val="both"/>
        <w:rPr>
          <w:b/>
        </w:rPr>
      </w:pPr>
      <w:r>
        <w:rPr>
          <w:b/>
        </w:rPr>
        <w:t>Porta PM.03</w:t>
      </w:r>
    </w:p>
    <w:p w:rsidR="00543A01" w:rsidRDefault="00543A01" w:rsidP="00543A01">
      <w:pPr>
        <w:jc w:val="both"/>
      </w:pPr>
      <w:r>
        <w:t>A porta PM.03 r</w:t>
      </w:r>
      <w:r w:rsidRPr="00D670C1">
        <w:t>efere-se à</w:t>
      </w:r>
      <w:r>
        <w:t xml:space="preserve"> porta PM-04</w:t>
      </w:r>
      <w:r w:rsidRPr="00D670C1">
        <w:t xml:space="preserve"> padrão FDE</w:t>
      </w:r>
      <w:r>
        <w:t xml:space="preserve"> alterada e ajustada, para atender as necessidades de reforma e de acessibilidade, </w:t>
      </w:r>
      <w:r w:rsidRPr="00D670C1">
        <w:t>conforme modelo em anexo a este memorial</w:t>
      </w:r>
      <w:r>
        <w:t>. Será instalada na saída da escola, uma na entrada principal e outra entre refeitório e Secretaria, e no depósito.</w:t>
      </w:r>
    </w:p>
    <w:p w:rsidR="00543A01" w:rsidRDefault="00543A01" w:rsidP="00543A01">
      <w:pPr>
        <w:jc w:val="both"/>
      </w:pPr>
      <w:r>
        <w:t>É uma porta de abrir, com duas folhas</w:t>
      </w:r>
      <w:r w:rsidR="00775ABF">
        <w:t xml:space="preserve"> e, de acordo com a NBR</w:t>
      </w:r>
      <w:r>
        <w:t xml:space="preserve"> 9050, pelo menos uma das folhas deve t</w:t>
      </w:r>
      <w:r w:rsidR="00775ABF">
        <w:t>e</w:t>
      </w:r>
      <w:r>
        <w:t>r vão livre de 0,80m</w:t>
      </w:r>
      <w:r w:rsidR="00775ABF">
        <w:t>.</w:t>
      </w:r>
    </w:p>
    <w:p w:rsidR="00543A01" w:rsidRDefault="00775ABF" w:rsidP="00543A01">
      <w:pPr>
        <w:jc w:val="both"/>
      </w:pPr>
      <w:r>
        <w:t>É uma p</w:t>
      </w:r>
      <w:r w:rsidR="00543A01">
        <w:t xml:space="preserve">orta de madeira sarrafeada, </w:t>
      </w:r>
      <w:proofErr w:type="spellStart"/>
      <w:r w:rsidR="00543A01">
        <w:t>semi-ôca</w:t>
      </w:r>
      <w:proofErr w:type="spellEnd"/>
      <w:r w:rsidR="00543A01">
        <w:t xml:space="preserve">, revestida em ambas as faces com painel de madeira compensada, pintada com tinta esmalte ou óleo sobre fundo para madeira, na cor azul </w:t>
      </w:r>
      <w:r w:rsidR="00344F48">
        <w:t>França</w:t>
      </w:r>
      <w:r w:rsidR="00543A01">
        <w:t>.</w:t>
      </w:r>
    </w:p>
    <w:p w:rsidR="00775ABF" w:rsidRDefault="00775ABF" w:rsidP="00775ABF">
      <w:pPr>
        <w:jc w:val="both"/>
      </w:pPr>
      <w:r>
        <w:t xml:space="preserve">As duas portas instaladas na saída da escola, por ser saída de emergência, deverá atender ao disposto na NBR 9077 e outras normas regulamentadoras locais contra incêndio e pânico. Para isto, além da colocação </w:t>
      </w:r>
      <w:r w:rsidR="00344F48">
        <w:t>das placas</w:t>
      </w:r>
      <w:r>
        <w:t xml:space="preserve"> de sinalização luminosa e barras </w:t>
      </w:r>
      <w:proofErr w:type="spellStart"/>
      <w:r>
        <w:t>antipânico</w:t>
      </w:r>
      <w:proofErr w:type="spellEnd"/>
      <w:r>
        <w:t xml:space="preserve"> conforme modelo padrão FDE, código BP-02, anexo a este memorial, deverá ser compatibilizada com projeto preventivo contra incêndio aprovada pelo Corpo de Bombeiros local.</w:t>
      </w:r>
    </w:p>
    <w:p w:rsidR="00991094" w:rsidRDefault="00991094" w:rsidP="00281C7D">
      <w:pPr>
        <w:autoSpaceDE w:val="0"/>
        <w:autoSpaceDN w:val="0"/>
        <w:adjustRightInd w:val="0"/>
        <w:spacing w:after="0" w:line="240" w:lineRule="auto"/>
        <w:jc w:val="center"/>
        <w:rPr>
          <w:sz w:val="20"/>
          <w:szCs w:val="20"/>
          <w:lang w:eastAsia="en-US"/>
        </w:rPr>
      </w:pPr>
    </w:p>
    <w:p w:rsidR="00281C7D" w:rsidRDefault="00281C7D" w:rsidP="00281C7D">
      <w:pPr>
        <w:pStyle w:val="PargrafodaLista"/>
        <w:numPr>
          <w:ilvl w:val="0"/>
          <w:numId w:val="25"/>
        </w:numPr>
        <w:jc w:val="both"/>
        <w:rPr>
          <w:b/>
        </w:rPr>
      </w:pPr>
      <w:r>
        <w:rPr>
          <w:b/>
        </w:rPr>
        <w:lastRenderedPageBreak/>
        <w:t>Porta PM.04</w:t>
      </w:r>
    </w:p>
    <w:p w:rsidR="00775ABF" w:rsidRDefault="00775ABF" w:rsidP="00775ABF">
      <w:pPr>
        <w:jc w:val="both"/>
      </w:pPr>
      <w:r>
        <w:t>A porta PM.04 r</w:t>
      </w:r>
      <w:r w:rsidRPr="00D670C1">
        <w:t>efere-se à</w:t>
      </w:r>
      <w:r>
        <w:t xml:space="preserve"> porta PM-74</w:t>
      </w:r>
      <w:r w:rsidRPr="00D670C1">
        <w:t xml:space="preserve"> padrão FDE</w:t>
      </w:r>
      <w:r>
        <w:t xml:space="preserve">, alterada e ajustada, para atender as necessidades de reforma e de acessibilidade, com largura livre de 62m, </w:t>
      </w:r>
      <w:r w:rsidRPr="00D670C1">
        <w:t>conforme modelo em anexo a este memorial</w:t>
      </w:r>
      <w:r>
        <w:t>. Será instalada nos boxes dos sanitários coletivos, com a folha da porta abrindo para fora.</w:t>
      </w:r>
    </w:p>
    <w:p w:rsidR="00775ABF" w:rsidRDefault="00775ABF" w:rsidP="00775ABF">
      <w:pPr>
        <w:jc w:val="both"/>
      </w:pPr>
      <w:r>
        <w:t xml:space="preserve">É uma porta de madeira sarrafeada maciça, revestida em ambas as faces com painel de madeira compensada, pintada com tinta esmalte ou óleo sobre fundo para madeira, na cor azul </w:t>
      </w:r>
      <w:r w:rsidR="00344F48">
        <w:t>França</w:t>
      </w:r>
      <w:r>
        <w:t>.</w:t>
      </w:r>
    </w:p>
    <w:p w:rsidR="00775ABF" w:rsidRDefault="00775ABF" w:rsidP="00775ABF">
      <w:pPr>
        <w:jc w:val="both"/>
      </w:pPr>
      <w:r>
        <w:t>A porta está afastada do piso acabado 20cm, conforme projeto e padrão FDE.</w:t>
      </w:r>
    </w:p>
    <w:p w:rsidR="00775ABF" w:rsidRDefault="00775ABF" w:rsidP="00775ABF">
      <w:pPr>
        <w:jc w:val="both"/>
      </w:pPr>
      <w:r>
        <w:t>Para atender aos requisitos de acessibilidade, a fechadura targeta livre/ocupado não será instalado e, no local, deverá ser colocado maçaneta tipo alavanca.</w:t>
      </w:r>
    </w:p>
    <w:p w:rsidR="00775ABF" w:rsidRDefault="00775ABF" w:rsidP="00775ABF">
      <w:pPr>
        <w:autoSpaceDE w:val="0"/>
        <w:autoSpaceDN w:val="0"/>
        <w:adjustRightInd w:val="0"/>
        <w:spacing w:after="0" w:line="240" w:lineRule="auto"/>
        <w:jc w:val="center"/>
        <w:rPr>
          <w:sz w:val="20"/>
          <w:szCs w:val="20"/>
          <w:lang w:eastAsia="en-US"/>
        </w:rPr>
      </w:pPr>
    </w:p>
    <w:p w:rsidR="00775ABF" w:rsidRDefault="00775ABF" w:rsidP="00775ABF">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o livre 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690EAF" w:rsidRDefault="00690EAF" w:rsidP="00775ABF">
      <w:pPr>
        <w:autoSpaceDE w:val="0"/>
        <w:autoSpaceDN w:val="0"/>
        <w:adjustRightInd w:val="0"/>
        <w:spacing w:after="0"/>
        <w:jc w:val="both"/>
        <w:rPr>
          <w:szCs w:val="24"/>
          <w:lang w:eastAsia="en-US"/>
        </w:rPr>
      </w:pPr>
    </w:p>
    <w:p w:rsidR="00991094" w:rsidRDefault="00991094" w:rsidP="00775ABF">
      <w:pPr>
        <w:autoSpaceDE w:val="0"/>
        <w:autoSpaceDN w:val="0"/>
        <w:adjustRightInd w:val="0"/>
        <w:spacing w:after="0"/>
        <w:jc w:val="both"/>
        <w:rPr>
          <w:szCs w:val="24"/>
          <w:lang w:eastAsia="en-US"/>
        </w:rPr>
      </w:pPr>
    </w:p>
    <w:p w:rsidR="00775ABF" w:rsidRDefault="00775ABF" w:rsidP="00775ABF">
      <w:pPr>
        <w:pStyle w:val="PargrafodaLista"/>
        <w:numPr>
          <w:ilvl w:val="0"/>
          <w:numId w:val="25"/>
        </w:numPr>
        <w:jc w:val="both"/>
        <w:rPr>
          <w:b/>
        </w:rPr>
      </w:pPr>
      <w:r>
        <w:rPr>
          <w:b/>
        </w:rPr>
        <w:t>Porta PM.05</w:t>
      </w:r>
    </w:p>
    <w:p w:rsidR="008E7A05" w:rsidRDefault="008E7A05" w:rsidP="008E7A05">
      <w:pPr>
        <w:jc w:val="both"/>
      </w:pPr>
      <w:r>
        <w:t>A porta PM.05 r</w:t>
      </w:r>
      <w:r w:rsidRPr="00D670C1">
        <w:t>efere-se à</w:t>
      </w:r>
      <w:r>
        <w:t xml:space="preserve"> porta PM-83</w:t>
      </w:r>
      <w:r w:rsidRPr="00D670C1">
        <w:t xml:space="preserve"> padrão FDE</w:t>
      </w:r>
      <w:r>
        <w:t>, com largura livre de vão de passagem de 0,80cm</w:t>
      </w:r>
      <w:r w:rsidRPr="00D670C1">
        <w:t>, conforme modelo em anexo a este memorial</w:t>
      </w:r>
      <w:r>
        <w:t>. Será instalada na despensa.</w:t>
      </w:r>
    </w:p>
    <w:p w:rsidR="008E7A05" w:rsidRDefault="008E7A05" w:rsidP="008E7A05">
      <w:pPr>
        <w:jc w:val="both"/>
      </w:pPr>
      <w:r>
        <w:t xml:space="preserve">É uma porta de madeira sarrafeada, maciça de 35mm, revestida em ambas as faces com painel de madeira compensada, pintada com tinta esmalte ou óleo sobre fundo para madeira, na cor azul </w:t>
      </w:r>
      <w:proofErr w:type="spellStart"/>
      <w:r>
        <w:t>frança</w:t>
      </w:r>
      <w:proofErr w:type="spellEnd"/>
      <w:r>
        <w:t>.</w:t>
      </w:r>
    </w:p>
    <w:p w:rsidR="008E7A05" w:rsidRDefault="008E7A05" w:rsidP="008E7A05">
      <w:pPr>
        <w:jc w:val="both"/>
      </w:pPr>
      <w:r>
        <w:t>É uma porta de correr, e por este motivo, o vão livre de abertura entre batentes deve ser de 0,95cm devido ao puxador que impede o recolhimento total da folha da porta, garantindo assim o vão livre de passagem de 0,80m. Para o correto fechamento da porta, a largura da folha tem 1,01 m.</w:t>
      </w:r>
    </w:p>
    <w:p w:rsidR="008E7A05" w:rsidRDefault="008E7A05" w:rsidP="008E7A05">
      <w:pPr>
        <w:jc w:val="both"/>
      </w:pPr>
      <w:r>
        <w:t xml:space="preserve">Será instalada com trilhos na sua parte superior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 Esta porta possui chapa de aço inox para proteção contra impactos.</w:t>
      </w:r>
    </w:p>
    <w:p w:rsidR="00543A01" w:rsidRDefault="00543A01" w:rsidP="00543A01">
      <w:pPr>
        <w:autoSpaceDE w:val="0"/>
        <w:autoSpaceDN w:val="0"/>
        <w:adjustRightInd w:val="0"/>
        <w:spacing w:after="0" w:line="240" w:lineRule="auto"/>
        <w:jc w:val="center"/>
        <w:rPr>
          <w:sz w:val="20"/>
          <w:szCs w:val="20"/>
          <w:lang w:eastAsia="en-US"/>
        </w:rPr>
      </w:pPr>
    </w:p>
    <w:p w:rsidR="00543A01" w:rsidRDefault="00543A01" w:rsidP="00543A01">
      <w:pPr>
        <w:autoSpaceDE w:val="0"/>
        <w:autoSpaceDN w:val="0"/>
        <w:adjustRightInd w:val="0"/>
        <w:spacing w:after="0" w:line="240" w:lineRule="auto"/>
        <w:jc w:val="center"/>
        <w:rPr>
          <w:sz w:val="20"/>
          <w:szCs w:val="20"/>
          <w:lang w:eastAsia="en-US"/>
        </w:rPr>
      </w:pPr>
    </w:p>
    <w:p w:rsidR="005833D6" w:rsidRDefault="005833D6" w:rsidP="005833D6">
      <w:pPr>
        <w:pStyle w:val="Ttulo2"/>
        <w:numPr>
          <w:ilvl w:val="1"/>
          <w:numId w:val="23"/>
        </w:numPr>
      </w:pPr>
      <w:bookmarkStart w:id="54" w:name="_Toc71056930"/>
      <w:r>
        <w:t>Pinturas em Portas</w:t>
      </w:r>
      <w:bookmarkEnd w:id="54"/>
    </w:p>
    <w:p w:rsidR="001D3C46" w:rsidRDefault="001D3C46" w:rsidP="00B82F3E">
      <w:pPr>
        <w:pStyle w:val="Legenda"/>
        <w:rPr>
          <w:lang w:eastAsia="en-US"/>
        </w:rPr>
      </w:pPr>
    </w:p>
    <w:p w:rsidR="00D02732" w:rsidRDefault="00D02732" w:rsidP="00D0273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t xml:space="preserve">. Para as portas de chapa de ferro, pintar com tinta esmalte sintético sobre fundo corrosivo na cor azul </w:t>
      </w:r>
      <w:proofErr w:type="spellStart"/>
      <w:r>
        <w:t>frança</w:t>
      </w:r>
      <w:proofErr w:type="spellEnd"/>
      <w:r>
        <w:t>.</w:t>
      </w:r>
    </w:p>
    <w:p w:rsidR="00D02732" w:rsidRDefault="00D02732" w:rsidP="00D02732">
      <w:pPr>
        <w:jc w:val="both"/>
      </w:pPr>
      <w:r>
        <w:lastRenderedPageBreak/>
        <w:t xml:space="preserve"> Para as portas em chapa de aço galvanizada, utilizar tinta esmalte sintético sobre fundo para galvanizados na cor azul </w:t>
      </w:r>
      <w:proofErr w:type="spellStart"/>
      <w:r>
        <w:t>frança</w:t>
      </w:r>
      <w:proofErr w:type="spellEnd"/>
      <w:r>
        <w:t>.</w:t>
      </w:r>
    </w:p>
    <w:p w:rsidR="0047442F" w:rsidRDefault="0047442F" w:rsidP="00D02732">
      <w:pPr>
        <w:jc w:val="both"/>
      </w:pPr>
    </w:p>
    <w:p w:rsidR="0047442F" w:rsidRDefault="0047442F" w:rsidP="00D02732">
      <w:pPr>
        <w:jc w:val="both"/>
      </w:pPr>
    </w:p>
    <w:p w:rsidR="0047442F" w:rsidRDefault="0047442F" w:rsidP="00D02732">
      <w:pPr>
        <w:jc w:val="both"/>
      </w:pPr>
    </w:p>
    <w:p w:rsidR="00D02732" w:rsidRDefault="00D02732" w:rsidP="00D0273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rsidR="00D02732" w:rsidRDefault="00D02732" w:rsidP="00D0273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D02732" w:rsidRDefault="00D02732" w:rsidP="00D02732">
      <w:pPr>
        <w:jc w:val="both"/>
      </w:pPr>
      <w:r w:rsidRPr="00A72372">
        <w:t xml:space="preserve">Em geral estas tintas são diluídas em aguarrás e o profissional além de aguardar a secagem total da porta, antes de iniciar a pintura </w:t>
      </w:r>
      <w:r>
        <w:t>deve passar</w:t>
      </w:r>
      <w:r w:rsidRPr="00A72372">
        <w:t xml:space="preserve"> um pano úmido com aguarrás e aguarda</w:t>
      </w:r>
      <w:r>
        <w:t>r novamente a secagem completa.</w:t>
      </w:r>
    </w:p>
    <w:p w:rsidR="00D02732" w:rsidRDefault="00D02732" w:rsidP="00D0273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rsidR="00D02732" w:rsidRDefault="00D02732" w:rsidP="00D02732">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rsidR="00D02732" w:rsidRDefault="00D02732" w:rsidP="00D02732">
      <w:pPr>
        <w:jc w:val="both"/>
      </w:pPr>
      <w:r w:rsidRPr="00A72372">
        <w:t>Antes de executar qualquer pintura, a CONTRATADA deverá submeter à fiscalização da CONTRATANTE uma amostra, com dimensões mínimas de 100x100cm, onde será a aplicação final.</w:t>
      </w:r>
    </w:p>
    <w:p w:rsidR="00D02732" w:rsidRDefault="00D02732" w:rsidP="00D0273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D02732" w:rsidRDefault="00D02732" w:rsidP="00D02732">
      <w:pPr>
        <w:jc w:val="both"/>
      </w:pPr>
      <w:r w:rsidRPr="00A72372">
        <w:t>O plano de trabalho deverá indicar as técnicas que serão adotadas na preparação das superfícies a serem pintadas, e esquemas de pinturas com as cores que serão empregadas, conforme especificação de projeto.</w:t>
      </w:r>
    </w:p>
    <w:p w:rsidR="00D02732" w:rsidRPr="00A72372" w:rsidRDefault="00D02732" w:rsidP="00D0273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rsidR="00D02732" w:rsidRDefault="00D02732" w:rsidP="00D02732">
      <w:pPr>
        <w:jc w:val="both"/>
      </w:pPr>
      <w:r w:rsidRPr="00A72372">
        <w:lastRenderedPageBreak/>
        <w:t>A preparação das superfícies terá por objetivo melhorar as condições para o recebimento da tinta. A superfície preparada deverá ser limpa, seca, lisa e plana, isenta de graxas, óleos, ceras, resinas, sais solúveis e ferrugem</w:t>
      </w:r>
      <w:r>
        <w:t xml:space="preserve">. </w:t>
      </w:r>
      <w:r w:rsidRPr="00A72372">
        <w:t>A porosidade, quando exagerada, deverá ser corrigida.</w:t>
      </w:r>
    </w:p>
    <w:p w:rsidR="00D02732" w:rsidRPr="00A72372" w:rsidRDefault="00D02732" w:rsidP="00D02732">
      <w:pPr>
        <w:jc w:val="both"/>
      </w:pPr>
      <w:r w:rsidRPr="00A72372">
        <w:t>A eliminação de poeiras deverá ser completa, tomando-se precauções específicas contra o levantamento de pó durante os trabalhos de pintura, até que as tintas sequem completamente.</w:t>
      </w:r>
    </w:p>
    <w:p w:rsidR="0047442F" w:rsidRDefault="0047442F" w:rsidP="00D02732">
      <w:pPr>
        <w:jc w:val="both"/>
      </w:pPr>
    </w:p>
    <w:p w:rsidR="0047442F" w:rsidRDefault="0047442F" w:rsidP="00D02732">
      <w:pPr>
        <w:jc w:val="both"/>
      </w:pPr>
    </w:p>
    <w:p w:rsidR="00D02732" w:rsidRPr="00A72372" w:rsidRDefault="00D02732" w:rsidP="00D02732">
      <w:pPr>
        <w:jc w:val="both"/>
      </w:pPr>
      <w:r w:rsidRPr="00A72372">
        <w:t>Os padrões de preparo das superfícies deverão ser adequados aos graus de intemperismo apresentados pelas superfícies metálicas.</w:t>
      </w:r>
    </w:p>
    <w:p w:rsidR="00D02732" w:rsidRDefault="00D02732" w:rsidP="00D0273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t xml:space="preserve"> </w:t>
      </w:r>
      <w:r w:rsidRPr="00A72372">
        <w:t xml:space="preserve">A tinta a ser usada deverá ser adquirida com prazo de validade vigente, de marca reconhecida e de primeira linha.  </w:t>
      </w:r>
    </w:p>
    <w:p w:rsidR="00D02732" w:rsidRDefault="00D02732" w:rsidP="00D02732">
      <w:pPr>
        <w:jc w:val="both"/>
      </w:pPr>
      <w:r w:rsidRPr="00A72372">
        <w:t>Cada demão de tinta só poderá ser aplicada quando a precedente estiver completamente seca, convindo observar um intervalo mínimo de 24 horas entre demãos sucessivas, salvo especificação em contrário.</w:t>
      </w:r>
    </w:p>
    <w:p w:rsidR="00D02732" w:rsidRDefault="00D02732" w:rsidP="00D02732">
      <w:pPr>
        <w:jc w:val="both"/>
      </w:pPr>
      <w:r w:rsidRPr="00A72372">
        <w:t>Os trabalhos de pintura em locais não convenientemente abrigados deverão ser suspensos em tempos de chuva.</w:t>
      </w:r>
      <w:r>
        <w:t xml:space="preserve"> </w:t>
      </w:r>
      <w:r w:rsidRPr="00A72372">
        <w:t>Deverão ser adotadas precauções para evitar respingos de tinta em superfícies não destinadas a pintura, que devem ser isoladas com o uso de tiras de papel, fitas crepe, enceramentos provisórios, etc.</w:t>
      </w:r>
    </w:p>
    <w:p w:rsidR="00344F48" w:rsidRPr="00A72372" w:rsidRDefault="00344F48" w:rsidP="00344F48">
      <w:pPr>
        <w:pStyle w:val="Legenda"/>
      </w:pPr>
    </w:p>
    <w:p w:rsidR="00CF4E5A" w:rsidRDefault="00406171" w:rsidP="00CF4E5A">
      <w:pPr>
        <w:pStyle w:val="Ttulo2"/>
        <w:numPr>
          <w:ilvl w:val="1"/>
          <w:numId w:val="23"/>
        </w:numPr>
      </w:pPr>
      <w:bookmarkStart w:id="55" w:name="_Toc71056931"/>
      <w:r>
        <w:t>Janelas</w:t>
      </w:r>
      <w:bookmarkEnd w:id="55"/>
    </w:p>
    <w:p w:rsidR="00CF4E5A" w:rsidRDefault="00CF4E5A" w:rsidP="00B82F3E">
      <w:pPr>
        <w:pStyle w:val="Legenda"/>
        <w:rPr>
          <w:lang w:eastAsia="en-US"/>
        </w:rPr>
      </w:pPr>
    </w:p>
    <w:p w:rsidR="00D02732" w:rsidRDefault="00D02732" w:rsidP="00D02732">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rsidR="00D02732" w:rsidRDefault="00D02732" w:rsidP="00D02732">
      <w:pPr>
        <w:jc w:val="both"/>
      </w:pPr>
      <w:r>
        <w:t>Devido a segurança da escola e dos alunos, as alturas das janelas não serão adequadas à acessibilidade.</w:t>
      </w:r>
    </w:p>
    <w:p w:rsidR="00D02732" w:rsidRDefault="00D02732" w:rsidP="00D02732">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rsidR="00D02732" w:rsidRDefault="00D02732" w:rsidP="00D02732">
      <w:pPr>
        <w:spacing w:before="240"/>
        <w:jc w:val="both"/>
        <w:rPr>
          <w:lang w:eastAsia="en-US"/>
        </w:rPr>
      </w:pPr>
      <w:r>
        <w:rPr>
          <w:lang w:eastAsia="en-US"/>
        </w:rPr>
        <w:t xml:space="preserve">A janelas existentes, e os balcões de granito serão retirados e, parte da alvenaria será demolida ou construída para atender as novas medidas das janelas, em seus peitoris. </w:t>
      </w:r>
    </w:p>
    <w:p w:rsidR="0047442F" w:rsidRDefault="0047442F" w:rsidP="00D02732">
      <w:pPr>
        <w:spacing w:before="240"/>
        <w:jc w:val="both"/>
        <w:rPr>
          <w:lang w:eastAsia="en-US"/>
        </w:rPr>
      </w:pPr>
    </w:p>
    <w:p w:rsidR="0047442F" w:rsidRDefault="0047442F" w:rsidP="00D02732">
      <w:pPr>
        <w:spacing w:before="240"/>
        <w:jc w:val="both"/>
        <w:rPr>
          <w:lang w:eastAsia="en-US"/>
        </w:rPr>
      </w:pPr>
    </w:p>
    <w:p w:rsidR="0047442F" w:rsidRDefault="0047442F" w:rsidP="00D02732">
      <w:pPr>
        <w:spacing w:before="240"/>
        <w:jc w:val="both"/>
        <w:rPr>
          <w:lang w:eastAsia="en-US"/>
        </w:rPr>
      </w:pPr>
    </w:p>
    <w:p w:rsidR="00406171" w:rsidRDefault="00406171" w:rsidP="00406171">
      <w:pPr>
        <w:pStyle w:val="PargrafodaLista"/>
        <w:numPr>
          <w:ilvl w:val="0"/>
          <w:numId w:val="25"/>
        </w:numPr>
        <w:jc w:val="both"/>
        <w:rPr>
          <w:b/>
        </w:rPr>
      </w:pPr>
      <w:r>
        <w:rPr>
          <w:b/>
        </w:rPr>
        <w:t>Janela JA.01</w:t>
      </w:r>
    </w:p>
    <w:p w:rsidR="005A170B" w:rsidRDefault="005A170B" w:rsidP="005A170B">
      <w:pPr>
        <w:jc w:val="both"/>
        <w:rPr>
          <w:lang w:eastAsia="en-US"/>
        </w:rPr>
      </w:pPr>
      <w:r>
        <w:rPr>
          <w:lang w:eastAsia="en-US"/>
        </w:rPr>
        <w:t xml:space="preserve">A janela JA.01, será instalada na Cozinha. A janela terá balcão de atendimento e reformada para atender a acessibilidade. </w:t>
      </w:r>
    </w:p>
    <w:p w:rsidR="005A170B" w:rsidRDefault="005A170B" w:rsidP="005A170B">
      <w:pPr>
        <w:jc w:val="both"/>
        <w:rPr>
          <w:lang w:eastAsia="en-US"/>
        </w:rPr>
      </w:pPr>
      <w:r>
        <w:rPr>
          <w:lang w:eastAsia="en-US"/>
        </w:rPr>
        <w:t xml:space="preserve">A janela será de enrolar, metálica pintada com tinta esmalte sobre base antioxidante, na cor azul </w:t>
      </w:r>
      <w:proofErr w:type="spellStart"/>
      <w:r>
        <w:rPr>
          <w:lang w:eastAsia="en-US"/>
        </w:rPr>
        <w:t>frança</w:t>
      </w:r>
      <w:proofErr w:type="spellEnd"/>
      <w:r>
        <w:rPr>
          <w:lang w:eastAsia="en-US"/>
        </w:rPr>
        <w:t xml:space="preserve">, conforme pintura das janelas existentes (será mantido o mesmo padrão). </w:t>
      </w:r>
    </w:p>
    <w:p w:rsidR="005A170B" w:rsidRDefault="005A170B" w:rsidP="005A170B">
      <w:pPr>
        <w:jc w:val="both"/>
        <w:rPr>
          <w:lang w:eastAsia="en-US"/>
        </w:rPr>
      </w:pPr>
      <w:r>
        <w:rPr>
          <w:lang w:eastAsia="en-US"/>
        </w:rPr>
        <w:t>O balcão de atendimento será com tampo em granito cinza andorinha ou cinza corumbá.</w:t>
      </w:r>
    </w:p>
    <w:p w:rsidR="005A170B" w:rsidRDefault="005A170B" w:rsidP="005A170B">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5A170B" w:rsidRDefault="005A170B" w:rsidP="005A170B">
      <w:pPr>
        <w:pStyle w:val="PargrafodaLista"/>
        <w:ind w:left="0"/>
        <w:jc w:val="both"/>
      </w:pPr>
    </w:p>
    <w:p w:rsidR="005A170B" w:rsidRDefault="005A170B" w:rsidP="005A170B">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690EAF" w:rsidRDefault="00690EAF" w:rsidP="005A170B">
      <w:pPr>
        <w:pStyle w:val="PargrafodaLista"/>
        <w:ind w:left="0"/>
        <w:jc w:val="both"/>
      </w:pPr>
    </w:p>
    <w:p w:rsidR="005A170B" w:rsidRDefault="005A170B" w:rsidP="005A170B">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344F48" w:rsidRDefault="005A170B" w:rsidP="005A170B">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5A170B" w:rsidRDefault="005A170B" w:rsidP="005A170B">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344F48" w:rsidRDefault="005A170B" w:rsidP="005A170B">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5A170B" w:rsidRDefault="005A170B" w:rsidP="005A170B">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B9010B">
      <w:pPr>
        <w:pStyle w:val="PargrafodaLista"/>
        <w:numPr>
          <w:ilvl w:val="0"/>
          <w:numId w:val="25"/>
        </w:numPr>
        <w:jc w:val="both"/>
        <w:rPr>
          <w:b/>
        </w:rPr>
      </w:pPr>
      <w:r>
        <w:rPr>
          <w:b/>
        </w:rPr>
        <w:t>Janela JA.02</w:t>
      </w:r>
    </w:p>
    <w:p w:rsidR="00B9010B" w:rsidRDefault="00B9010B" w:rsidP="00B9010B">
      <w:pPr>
        <w:jc w:val="both"/>
        <w:rPr>
          <w:lang w:eastAsia="en-US"/>
        </w:rPr>
      </w:pPr>
      <w:r>
        <w:rPr>
          <w:lang w:eastAsia="en-US"/>
        </w:rPr>
        <w:t>A janela JA.02, será instalada na Cozinha, no mesmo local da janela que foi retira</w:t>
      </w:r>
      <w:r w:rsidR="007B22C4">
        <w:rPr>
          <w:lang w:eastAsia="en-US"/>
        </w:rPr>
        <w:t>da, devido reforma da despensa e também no depósito.</w:t>
      </w:r>
    </w:p>
    <w:p w:rsidR="00B9010B"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rsidR="0047442F" w:rsidRDefault="0047442F" w:rsidP="00B9010B">
      <w:pPr>
        <w:jc w:val="both"/>
        <w:rPr>
          <w:lang w:eastAsia="en-US"/>
        </w:rPr>
      </w:pPr>
    </w:p>
    <w:p w:rsidR="0047442F" w:rsidRDefault="0047442F" w:rsidP="00B9010B">
      <w:pPr>
        <w:jc w:val="both"/>
        <w:rPr>
          <w:lang w:eastAsia="en-US"/>
        </w:rPr>
      </w:pPr>
    </w:p>
    <w:p w:rsidR="0047442F" w:rsidRDefault="0047442F" w:rsidP="00B9010B">
      <w:pPr>
        <w:jc w:val="both"/>
        <w:rPr>
          <w:lang w:eastAsia="en-US"/>
        </w:rPr>
      </w:pPr>
    </w:p>
    <w:p w:rsidR="0047442F" w:rsidRDefault="0047442F" w:rsidP="00B9010B">
      <w:pPr>
        <w:jc w:val="both"/>
        <w:rPr>
          <w:lang w:eastAsia="en-US"/>
        </w:rPr>
      </w:pPr>
    </w:p>
    <w:p w:rsidR="00B9010B" w:rsidRDefault="00B9010B" w:rsidP="00B9010B">
      <w:pPr>
        <w:jc w:val="both"/>
        <w:rPr>
          <w:lang w:eastAsia="en-US"/>
        </w:rPr>
      </w:pPr>
      <w:r>
        <w:rPr>
          <w:lang w:eastAsia="en-US"/>
        </w:rPr>
        <w:t xml:space="preserve">Por questões de higiene, devido solicitação de algumas Vigilâncias Sanitárias, está sendo considerado instalação de tela </w:t>
      </w:r>
      <w:proofErr w:type="spellStart"/>
      <w:r>
        <w:rPr>
          <w:lang w:eastAsia="en-US"/>
        </w:rPr>
        <w:t>anti</w:t>
      </w:r>
      <w:proofErr w:type="spellEnd"/>
      <w:r>
        <w:rPr>
          <w:lang w:eastAsia="en-US"/>
        </w:rPr>
        <w:t xml:space="preserve"> in</w:t>
      </w:r>
      <w:r w:rsidR="007B22C4">
        <w:rPr>
          <w:lang w:eastAsia="en-US"/>
        </w:rPr>
        <w:t xml:space="preserve">seto, com </w:t>
      </w:r>
      <w:proofErr w:type="spellStart"/>
      <w:r w:rsidR="007B22C4">
        <w:rPr>
          <w:lang w:eastAsia="en-US"/>
        </w:rPr>
        <w:t>requadro</w:t>
      </w:r>
      <w:proofErr w:type="spellEnd"/>
      <w:r w:rsidR="007B22C4">
        <w:rPr>
          <w:lang w:eastAsia="en-US"/>
        </w:rPr>
        <w:t xml:space="preserve"> em alumínio, somente na janela da cozinha.</w:t>
      </w:r>
    </w:p>
    <w:p w:rsidR="00B9010B" w:rsidRDefault="00B9010B" w:rsidP="00B9010B">
      <w:pPr>
        <w:pStyle w:val="PargrafodaLista"/>
        <w:numPr>
          <w:ilvl w:val="0"/>
          <w:numId w:val="25"/>
        </w:numPr>
        <w:jc w:val="both"/>
        <w:rPr>
          <w:b/>
        </w:rPr>
      </w:pPr>
      <w:r>
        <w:rPr>
          <w:b/>
        </w:rPr>
        <w:t>Janela JA.03</w:t>
      </w:r>
    </w:p>
    <w:p w:rsidR="00B9010B" w:rsidRDefault="00B9010B" w:rsidP="00B9010B">
      <w:pPr>
        <w:jc w:val="both"/>
        <w:rPr>
          <w:lang w:eastAsia="en-US"/>
        </w:rPr>
      </w:pPr>
      <w:r>
        <w:rPr>
          <w:lang w:eastAsia="en-US"/>
        </w:rPr>
        <w:t>A janela JA.03, será instalada no sanitário coletivo masculino e sanitário P.C.D.</w:t>
      </w:r>
    </w:p>
    <w:p w:rsidR="00B9010B"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rsidR="007B22C4" w:rsidRDefault="007B22C4" w:rsidP="007B22C4">
      <w:pPr>
        <w:jc w:val="both"/>
      </w:pPr>
      <w:r>
        <w:t>Devido a segurança da escola e dos alunos, as alturas das janelas não serão adequadas à acessibilidade.</w:t>
      </w:r>
    </w:p>
    <w:p w:rsidR="005A170B" w:rsidRDefault="005A170B" w:rsidP="00344F48">
      <w:pPr>
        <w:pStyle w:val="Legenda"/>
        <w:rPr>
          <w:lang w:eastAsia="en-US"/>
        </w:rPr>
      </w:pPr>
    </w:p>
    <w:p w:rsidR="003C40EE" w:rsidRPr="0047442F" w:rsidRDefault="003C40EE" w:rsidP="003C40EE">
      <w:pPr>
        <w:pStyle w:val="Ttulo2"/>
        <w:numPr>
          <w:ilvl w:val="1"/>
          <w:numId w:val="23"/>
        </w:numPr>
        <w:rPr>
          <w:highlight w:val="yellow"/>
        </w:rPr>
      </w:pPr>
      <w:bookmarkStart w:id="56" w:name="_Toc71056932"/>
      <w:r w:rsidRPr="0047442F">
        <w:rPr>
          <w:highlight w:val="yellow"/>
        </w:rPr>
        <w:t>Cozinha</w:t>
      </w:r>
      <w:bookmarkEnd w:id="56"/>
    </w:p>
    <w:p w:rsidR="003C40EE" w:rsidRDefault="003C40EE" w:rsidP="00B82F3E">
      <w:pPr>
        <w:pStyle w:val="Legenda"/>
        <w:rPr>
          <w:lang w:eastAsia="en-US"/>
        </w:rPr>
      </w:pPr>
    </w:p>
    <w:p w:rsidR="0047442F" w:rsidRDefault="0047442F" w:rsidP="0047442F">
      <w:pPr>
        <w:spacing w:after="0"/>
        <w:jc w:val="both"/>
        <w:rPr>
          <w:lang w:eastAsia="en-US"/>
        </w:rPr>
      </w:pPr>
      <w:r>
        <w:rPr>
          <w:lang w:eastAsia="en-US"/>
        </w:rPr>
        <w:t>Para adequação da Cozinha, por ser de uso específico e restrito, foi considerado os seguintes aspectos em comum acordo com a prefeitura de Itapevi:</w:t>
      </w:r>
    </w:p>
    <w:p w:rsidR="0047442F" w:rsidRDefault="0047442F" w:rsidP="0047442F">
      <w:pPr>
        <w:spacing w:after="0"/>
        <w:jc w:val="both"/>
        <w:rPr>
          <w:lang w:eastAsia="en-US"/>
        </w:rPr>
      </w:pPr>
    </w:p>
    <w:p w:rsidR="0047442F" w:rsidRDefault="0047442F" w:rsidP="0047442F">
      <w:pPr>
        <w:pStyle w:val="PargrafodaLista"/>
        <w:numPr>
          <w:ilvl w:val="0"/>
          <w:numId w:val="40"/>
        </w:numPr>
        <w:spacing w:after="0"/>
        <w:jc w:val="both"/>
        <w:rPr>
          <w:lang w:eastAsia="en-US"/>
        </w:rPr>
      </w:pPr>
      <w:r>
        <w:rPr>
          <w:lang w:eastAsia="en-US"/>
        </w:rPr>
        <w:t>São ambientes que precisam ser carregados grandes panelas e pesadas, e precisam de grandes cubas para lavação destas panelas;</w:t>
      </w:r>
    </w:p>
    <w:p w:rsidR="0047442F" w:rsidRDefault="0047442F" w:rsidP="0047442F">
      <w:pPr>
        <w:pStyle w:val="PargrafodaLista"/>
        <w:numPr>
          <w:ilvl w:val="0"/>
          <w:numId w:val="40"/>
        </w:numPr>
        <w:spacing w:after="0"/>
        <w:jc w:val="both"/>
        <w:rPr>
          <w:lang w:eastAsia="en-US"/>
        </w:rPr>
      </w:pPr>
      <w:r>
        <w:rPr>
          <w:lang w:eastAsia="en-US"/>
        </w:rPr>
        <w:t>A estrutura física das escolas existentes já é reduzida, portanto dificulta a reforma para aumentá-las fisicamente;</w:t>
      </w:r>
    </w:p>
    <w:p w:rsidR="0047442F" w:rsidRDefault="0047442F" w:rsidP="0047442F">
      <w:pPr>
        <w:pStyle w:val="PargrafodaLista"/>
        <w:numPr>
          <w:ilvl w:val="0"/>
          <w:numId w:val="40"/>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rsidR="0047442F" w:rsidRDefault="0047442F" w:rsidP="0047442F">
      <w:pPr>
        <w:spacing w:after="0"/>
        <w:jc w:val="both"/>
        <w:rPr>
          <w:lang w:eastAsia="en-US"/>
        </w:rPr>
      </w:pPr>
    </w:p>
    <w:p w:rsidR="0047442F" w:rsidRDefault="0047442F" w:rsidP="0047442F">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rsidR="0047442F" w:rsidRDefault="0047442F" w:rsidP="0047442F">
      <w:pPr>
        <w:spacing w:after="0"/>
        <w:jc w:val="both"/>
        <w:rPr>
          <w:lang w:eastAsia="en-US"/>
        </w:rPr>
      </w:pPr>
    </w:p>
    <w:p w:rsidR="0047442F" w:rsidRDefault="0047442F" w:rsidP="0047442F">
      <w:pPr>
        <w:spacing w:after="0"/>
        <w:jc w:val="both"/>
        <w:rPr>
          <w:lang w:eastAsia="en-US"/>
        </w:rPr>
      </w:pPr>
      <w:r>
        <w:rPr>
          <w:lang w:eastAsia="en-US"/>
        </w:rPr>
        <w:t>Alguns itens poderão ser atendidos conforme requisitos da NBR 9050/2020, como:</w:t>
      </w:r>
    </w:p>
    <w:p w:rsidR="0047442F" w:rsidRDefault="0047442F" w:rsidP="0047442F">
      <w:pPr>
        <w:spacing w:after="0"/>
        <w:jc w:val="both"/>
        <w:rPr>
          <w:lang w:eastAsia="en-US"/>
        </w:rPr>
      </w:pPr>
    </w:p>
    <w:p w:rsidR="0047442F" w:rsidRPr="001F5C76" w:rsidRDefault="0047442F" w:rsidP="0047442F">
      <w:pPr>
        <w:pStyle w:val="PargrafodaLista"/>
        <w:numPr>
          <w:ilvl w:val="0"/>
          <w:numId w:val="36"/>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47442F" w:rsidRDefault="0047442F" w:rsidP="0047442F">
      <w:pPr>
        <w:spacing w:after="0"/>
        <w:jc w:val="both"/>
        <w:rPr>
          <w:szCs w:val="24"/>
          <w:lang w:eastAsia="en-US"/>
        </w:rPr>
      </w:pPr>
    </w:p>
    <w:p w:rsidR="0047442F" w:rsidRPr="001F5C76" w:rsidRDefault="0047442F" w:rsidP="0047442F">
      <w:pPr>
        <w:pStyle w:val="PargrafodaLista"/>
        <w:numPr>
          <w:ilvl w:val="0"/>
          <w:numId w:val="36"/>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47442F" w:rsidRDefault="0047442F" w:rsidP="0047442F">
      <w:pPr>
        <w:spacing w:after="0"/>
        <w:jc w:val="center"/>
        <w:rPr>
          <w:szCs w:val="24"/>
          <w:lang w:eastAsia="en-US"/>
        </w:rPr>
      </w:pPr>
      <w:r>
        <w:rPr>
          <w:noProof/>
        </w:rPr>
        <w:drawing>
          <wp:inline distT="0" distB="0" distL="0" distR="0" wp14:anchorId="1E259A30" wp14:editId="2398E24E">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3B2E8D06" wp14:editId="03E4EBFC">
            <wp:extent cx="2176145" cy="2067907"/>
            <wp:effectExtent l="0" t="0" r="0" b="889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92662" cy="2083603"/>
                    </a:xfrm>
                    <a:prstGeom prst="rect">
                      <a:avLst/>
                    </a:prstGeom>
                  </pic:spPr>
                </pic:pic>
              </a:graphicData>
            </a:graphic>
          </wp:inline>
        </w:drawing>
      </w:r>
    </w:p>
    <w:p w:rsidR="0047442F" w:rsidRDefault="0047442F" w:rsidP="0047442F">
      <w:pPr>
        <w:spacing w:after="0" w:line="360" w:lineRule="auto"/>
        <w:jc w:val="center"/>
        <w:rPr>
          <w:sz w:val="20"/>
          <w:szCs w:val="20"/>
          <w:lang w:eastAsia="en-US"/>
        </w:rPr>
      </w:pPr>
      <w:r>
        <w:rPr>
          <w:sz w:val="20"/>
          <w:szCs w:val="20"/>
          <w:lang w:eastAsia="en-US"/>
        </w:rPr>
        <w:t>Alcance manual lateral e frontal com deslocamento do tronco</w:t>
      </w:r>
    </w:p>
    <w:p w:rsidR="0047442F" w:rsidRDefault="0047442F" w:rsidP="0047442F">
      <w:pPr>
        <w:spacing w:after="0" w:line="360" w:lineRule="auto"/>
        <w:jc w:val="center"/>
        <w:rPr>
          <w:sz w:val="20"/>
          <w:szCs w:val="20"/>
          <w:lang w:eastAsia="en-US"/>
        </w:rPr>
      </w:pPr>
      <w:r>
        <w:rPr>
          <w:sz w:val="20"/>
          <w:szCs w:val="20"/>
          <w:lang w:eastAsia="en-US"/>
        </w:rPr>
        <w:t>Fonte: NBR 9050/2020</w:t>
      </w:r>
    </w:p>
    <w:p w:rsidR="0047442F" w:rsidRDefault="0047442F" w:rsidP="0047442F">
      <w:pPr>
        <w:spacing w:after="0" w:line="360" w:lineRule="auto"/>
        <w:jc w:val="center"/>
        <w:rPr>
          <w:sz w:val="20"/>
          <w:szCs w:val="20"/>
          <w:lang w:eastAsia="en-US"/>
        </w:rPr>
      </w:pPr>
    </w:p>
    <w:p w:rsidR="0047442F" w:rsidRPr="002849A7" w:rsidRDefault="0047442F" w:rsidP="0047442F">
      <w:pPr>
        <w:jc w:val="both"/>
        <w:rPr>
          <w:lang w:eastAsia="en-US"/>
        </w:rPr>
      </w:pPr>
      <w:r w:rsidRPr="002849A7">
        <w:rPr>
          <w:lang w:eastAsia="en-US"/>
        </w:rPr>
        <w:t>Quando for possível a instalação da bancada com cuba acessível esta deverá seguir os parâmetros e requisitos de acessibilidade como:</w:t>
      </w:r>
    </w:p>
    <w:p w:rsidR="0047442F" w:rsidRDefault="0047442F" w:rsidP="0047442F">
      <w:pPr>
        <w:autoSpaceDE w:val="0"/>
        <w:autoSpaceDN w:val="0"/>
        <w:adjustRightInd w:val="0"/>
        <w:spacing w:after="0"/>
        <w:jc w:val="both"/>
        <w:rPr>
          <w:lang w:eastAsia="en-US"/>
        </w:rPr>
      </w:pPr>
    </w:p>
    <w:p w:rsidR="0047442F" w:rsidRPr="00D61FCB" w:rsidRDefault="0047442F" w:rsidP="0047442F">
      <w:pPr>
        <w:pStyle w:val="PargrafodaLista"/>
        <w:numPr>
          <w:ilvl w:val="0"/>
          <w:numId w:val="36"/>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47442F" w:rsidRPr="00D61FCB" w:rsidRDefault="0047442F" w:rsidP="0047442F">
      <w:pPr>
        <w:pStyle w:val="PargrafodaLista"/>
        <w:numPr>
          <w:ilvl w:val="0"/>
          <w:numId w:val="36"/>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rsidR="0047442F" w:rsidRDefault="0047442F" w:rsidP="0047442F">
      <w:pPr>
        <w:spacing w:after="0"/>
        <w:jc w:val="both"/>
        <w:rPr>
          <w:szCs w:val="24"/>
          <w:lang w:eastAsia="en-US"/>
        </w:rPr>
      </w:pPr>
    </w:p>
    <w:p w:rsidR="0047442F" w:rsidRPr="00BA0D75" w:rsidRDefault="0047442F" w:rsidP="0047442F">
      <w:pPr>
        <w:spacing w:after="0"/>
        <w:jc w:val="both"/>
        <w:rPr>
          <w:szCs w:val="24"/>
          <w:lang w:eastAsia="en-US"/>
        </w:rPr>
      </w:pPr>
    </w:p>
    <w:p w:rsidR="0047442F" w:rsidRDefault="0047442F" w:rsidP="0047442F">
      <w:pPr>
        <w:spacing w:after="0"/>
        <w:jc w:val="center"/>
        <w:rPr>
          <w:szCs w:val="24"/>
          <w:lang w:eastAsia="en-US"/>
        </w:rPr>
      </w:pPr>
      <w:r>
        <w:rPr>
          <w:noProof/>
        </w:rPr>
        <w:drawing>
          <wp:inline distT="0" distB="0" distL="0" distR="0" wp14:anchorId="003DDCFF" wp14:editId="6053C9D3">
            <wp:extent cx="1939667" cy="1971675"/>
            <wp:effectExtent l="0" t="0" r="381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09727D6C" wp14:editId="08424AF7">
            <wp:extent cx="2176145" cy="2067907"/>
            <wp:effectExtent l="0" t="0" r="0" b="889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92662" cy="2083603"/>
                    </a:xfrm>
                    <a:prstGeom prst="rect">
                      <a:avLst/>
                    </a:prstGeom>
                  </pic:spPr>
                </pic:pic>
              </a:graphicData>
            </a:graphic>
          </wp:inline>
        </w:drawing>
      </w:r>
    </w:p>
    <w:p w:rsidR="0047442F" w:rsidRDefault="0047442F" w:rsidP="0047442F">
      <w:pPr>
        <w:spacing w:after="0" w:line="360" w:lineRule="auto"/>
        <w:jc w:val="center"/>
        <w:rPr>
          <w:sz w:val="20"/>
          <w:szCs w:val="20"/>
          <w:lang w:eastAsia="en-US"/>
        </w:rPr>
      </w:pPr>
      <w:r>
        <w:rPr>
          <w:sz w:val="20"/>
          <w:szCs w:val="20"/>
          <w:lang w:eastAsia="en-US"/>
        </w:rPr>
        <w:t>Alcance manual lateral e frontal com deslocamento do tronco</w:t>
      </w:r>
    </w:p>
    <w:p w:rsidR="0047442F" w:rsidRDefault="0047442F" w:rsidP="0047442F">
      <w:pPr>
        <w:spacing w:after="0" w:line="360" w:lineRule="auto"/>
        <w:jc w:val="center"/>
        <w:rPr>
          <w:sz w:val="20"/>
          <w:szCs w:val="20"/>
          <w:lang w:eastAsia="en-US"/>
        </w:rPr>
      </w:pPr>
      <w:r>
        <w:rPr>
          <w:sz w:val="20"/>
          <w:szCs w:val="20"/>
          <w:lang w:eastAsia="en-US"/>
        </w:rPr>
        <w:t>Fonte: NBR 9050/2020</w:t>
      </w:r>
    </w:p>
    <w:p w:rsidR="0047442F" w:rsidRDefault="0047442F" w:rsidP="0047442F">
      <w:pPr>
        <w:autoSpaceDE w:val="0"/>
        <w:autoSpaceDN w:val="0"/>
        <w:adjustRightInd w:val="0"/>
        <w:spacing w:after="0"/>
        <w:jc w:val="both"/>
        <w:rPr>
          <w:lang w:eastAsia="en-US"/>
        </w:rPr>
      </w:pPr>
    </w:p>
    <w:p w:rsidR="0047442F" w:rsidRDefault="0047442F" w:rsidP="0047442F">
      <w:pPr>
        <w:spacing w:after="0" w:line="360" w:lineRule="auto"/>
        <w:jc w:val="center"/>
        <w:rPr>
          <w:sz w:val="20"/>
          <w:szCs w:val="20"/>
          <w:lang w:eastAsia="en-US"/>
        </w:rPr>
      </w:pPr>
    </w:p>
    <w:p w:rsidR="0047442F" w:rsidRDefault="0047442F" w:rsidP="0047442F">
      <w:pPr>
        <w:pStyle w:val="PargrafodaLista"/>
        <w:ind w:left="0"/>
        <w:jc w:val="both"/>
      </w:pPr>
    </w:p>
    <w:p w:rsidR="0047442F" w:rsidRDefault="0047442F" w:rsidP="0047442F">
      <w:pPr>
        <w:pStyle w:val="PargrafodaLista"/>
        <w:ind w:left="0"/>
        <w:jc w:val="both"/>
      </w:pPr>
    </w:p>
    <w:p w:rsidR="0047442F" w:rsidRDefault="0047442F" w:rsidP="0047442F">
      <w:pPr>
        <w:pStyle w:val="PargrafodaLista"/>
        <w:ind w:left="0"/>
        <w:jc w:val="both"/>
      </w:pPr>
    </w:p>
    <w:p w:rsidR="0047442F" w:rsidRDefault="0047442F" w:rsidP="0047442F">
      <w:pPr>
        <w:pStyle w:val="PargrafodaLista"/>
        <w:ind w:left="0"/>
        <w:jc w:val="both"/>
      </w:pPr>
    </w:p>
    <w:p w:rsidR="0047442F" w:rsidRDefault="0047442F" w:rsidP="0047442F">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47442F" w:rsidRDefault="0047442F" w:rsidP="0047442F">
      <w:pPr>
        <w:spacing w:after="0"/>
        <w:jc w:val="both"/>
        <w:rPr>
          <w:sz w:val="20"/>
          <w:szCs w:val="20"/>
          <w:lang w:eastAsia="en-US"/>
        </w:rPr>
      </w:pPr>
    </w:p>
    <w:p w:rsidR="0047442F" w:rsidRDefault="0047442F" w:rsidP="0047442F">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47442F" w:rsidRDefault="0047442F" w:rsidP="0047442F">
      <w:pPr>
        <w:spacing w:after="0"/>
        <w:jc w:val="both"/>
        <w:rPr>
          <w:szCs w:val="24"/>
          <w:lang w:eastAsia="en-US"/>
        </w:rPr>
      </w:pPr>
    </w:p>
    <w:p w:rsidR="0047442F" w:rsidRDefault="0047442F" w:rsidP="0047442F">
      <w:pPr>
        <w:spacing w:after="0"/>
        <w:jc w:val="both"/>
      </w:pPr>
      <w:r>
        <w:rPr>
          <w:szCs w:val="24"/>
          <w:lang w:eastAsia="en-US"/>
        </w:rPr>
        <w:t xml:space="preserve">As cubas a serem instaladas serão conforme padrão FDE CC-01e CC-04, </w:t>
      </w:r>
      <w:r w:rsidRPr="00D670C1">
        <w:t>em anexo a este memorial</w:t>
      </w:r>
      <w:r>
        <w:t>.</w:t>
      </w:r>
    </w:p>
    <w:p w:rsidR="00A42F0B" w:rsidRDefault="00A42F0B" w:rsidP="00C50B92">
      <w:pPr>
        <w:spacing w:after="0"/>
        <w:jc w:val="both"/>
      </w:pPr>
    </w:p>
    <w:p w:rsidR="00F60DA4" w:rsidRDefault="000D05C2" w:rsidP="00690EAF">
      <w:pPr>
        <w:spacing w:after="0"/>
        <w:jc w:val="both"/>
      </w:pPr>
      <w:r>
        <w:t>Para a cuba CC-04</w:t>
      </w:r>
      <w:r w:rsidR="00E84009">
        <w:t xml:space="preserve">, como no local hoje existe </w:t>
      </w:r>
      <w:r>
        <w:t>01</w:t>
      </w:r>
      <w:r w:rsidR="00E84009">
        <w:t xml:space="preserve"> cubas de inox, foi mantido em projeto esta quantidade.</w:t>
      </w:r>
    </w:p>
    <w:p w:rsidR="00F60DA4" w:rsidRDefault="00F60DA4" w:rsidP="00B96D6C">
      <w:pPr>
        <w:pStyle w:val="PargrafodaLista"/>
        <w:ind w:left="0"/>
        <w:jc w:val="both"/>
      </w:pPr>
    </w:p>
    <w:p w:rsidR="00B96D6C" w:rsidRDefault="000D05C2" w:rsidP="00B96D6C">
      <w:pPr>
        <w:pStyle w:val="PargrafodaLista"/>
        <w:ind w:left="0"/>
        <w:jc w:val="both"/>
      </w:pPr>
      <w:r>
        <w:t>Para a retirada das bancadas e cubas, o</w:t>
      </w:r>
      <w:r w:rsidR="00B96D6C" w:rsidRPr="00B22940">
        <w:t xml:space="preserve"> processo a ser utilizado será o de “Demolição Manual” e, serão utilizadas ferramentas manuais e portáteis motorizadas, se necessário. </w:t>
      </w:r>
    </w:p>
    <w:p w:rsidR="00B96D6C" w:rsidRPr="00B22940" w:rsidRDefault="00B96D6C" w:rsidP="00B96D6C">
      <w:pPr>
        <w:pStyle w:val="PargrafodaLista"/>
        <w:ind w:left="0"/>
        <w:jc w:val="both"/>
      </w:pPr>
    </w:p>
    <w:p w:rsidR="00B96D6C" w:rsidRDefault="00B96D6C" w:rsidP="00B96D6C">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B96D6C" w:rsidRPr="00B22940" w:rsidRDefault="00B96D6C" w:rsidP="00B96D6C">
      <w:pPr>
        <w:pStyle w:val="PargrafodaLista"/>
        <w:ind w:left="0"/>
        <w:jc w:val="both"/>
      </w:pPr>
    </w:p>
    <w:p w:rsidR="00344F48" w:rsidRDefault="00B96D6C" w:rsidP="00B96D6C">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rsidR="00344F48" w:rsidRDefault="00344F48" w:rsidP="00B96D6C">
      <w:pPr>
        <w:pStyle w:val="PargrafodaLista"/>
        <w:ind w:left="0"/>
        <w:jc w:val="both"/>
      </w:pPr>
    </w:p>
    <w:p w:rsidR="00B96D6C" w:rsidRDefault="00B96D6C" w:rsidP="00B96D6C">
      <w:pPr>
        <w:pStyle w:val="PargrafodaLista"/>
        <w:ind w:left="0"/>
        <w:jc w:val="both"/>
      </w:pPr>
      <w:r w:rsidRPr="00B22940">
        <w:t>A remoção de entulhos por gravidade poderá ser feita através de calhas, desde que reduzida a pequenos fragmentos.</w:t>
      </w:r>
    </w:p>
    <w:p w:rsidR="00B82F3E" w:rsidRDefault="00B82F3E" w:rsidP="00B96D6C">
      <w:pPr>
        <w:pStyle w:val="PargrafodaLista"/>
        <w:ind w:left="0"/>
        <w:jc w:val="both"/>
      </w:pPr>
    </w:p>
    <w:p w:rsidR="00B96D6C" w:rsidRDefault="00B96D6C" w:rsidP="00B96D6C">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rsidR="00344F48" w:rsidRDefault="00344F48" w:rsidP="00B96D6C">
      <w:pPr>
        <w:pStyle w:val="PargrafodaLista"/>
        <w:ind w:left="0"/>
        <w:jc w:val="both"/>
      </w:pPr>
    </w:p>
    <w:p w:rsidR="009E2437" w:rsidRDefault="009E2437" w:rsidP="009E2437">
      <w:pPr>
        <w:pStyle w:val="Ttulo2"/>
        <w:numPr>
          <w:ilvl w:val="1"/>
          <w:numId w:val="23"/>
        </w:numPr>
      </w:pPr>
      <w:bookmarkStart w:id="57" w:name="_Toc71056933"/>
      <w:r>
        <w:t>Despensa</w:t>
      </w:r>
      <w:bookmarkEnd w:id="57"/>
    </w:p>
    <w:p w:rsidR="009E2437" w:rsidRDefault="009E2437" w:rsidP="00B82F3E">
      <w:pPr>
        <w:pStyle w:val="Legenda"/>
        <w:rPr>
          <w:lang w:eastAsia="en-US"/>
        </w:rPr>
      </w:pPr>
    </w:p>
    <w:p w:rsidR="009E2437" w:rsidRDefault="000D05C2" w:rsidP="00A42F0B">
      <w:pPr>
        <w:jc w:val="both"/>
        <w:rPr>
          <w:lang w:eastAsia="en-US"/>
        </w:rPr>
      </w:pPr>
      <w:r>
        <w:rPr>
          <w:lang w:eastAsia="en-US"/>
        </w:rPr>
        <w:t>A</w:t>
      </w:r>
      <w:r w:rsidR="009E2437">
        <w:rPr>
          <w:lang w:eastAsia="en-US"/>
        </w:rPr>
        <w:t xml:space="preserve"> Despensa foi alterada em seu layout, </w:t>
      </w:r>
      <w:r>
        <w:rPr>
          <w:lang w:eastAsia="en-US"/>
        </w:rPr>
        <w:t xml:space="preserve">para atender as questões de acessibilidade, o máximo possível, </w:t>
      </w:r>
      <w:r w:rsidR="009E2437">
        <w:rPr>
          <w:lang w:eastAsia="en-US"/>
        </w:rPr>
        <w:t xml:space="preserve">retirando </w:t>
      </w:r>
      <w:r w:rsidR="00A42F0B">
        <w:rPr>
          <w:lang w:eastAsia="en-US"/>
        </w:rPr>
        <w:t>as prateleiras</w:t>
      </w:r>
      <w:r w:rsidR="009E2437">
        <w:rPr>
          <w:lang w:eastAsia="en-US"/>
        </w:rPr>
        <w:t xml:space="preserve"> existentes</w:t>
      </w:r>
      <w:r w:rsidR="00A42F0B">
        <w:rPr>
          <w:lang w:eastAsia="en-US"/>
        </w:rPr>
        <w:t xml:space="preserve"> e refazendo o layout de acordo com o padrão modelo </w:t>
      </w:r>
      <w:r w:rsidR="00A42F0B">
        <w:rPr>
          <w:lang w:eastAsia="en-US"/>
        </w:rPr>
        <w:lastRenderedPageBreak/>
        <w:t>FDE</w:t>
      </w:r>
      <w:r w:rsidR="002E7A42">
        <w:rPr>
          <w:lang w:eastAsia="en-US"/>
        </w:rPr>
        <w:t xml:space="preserve">, prateleira de </w:t>
      </w:r>
      <w:proofErr w:type="spellStart"/>
      <w:r w:rsidR="002E7A42">
        <w:rPr>
          <w:lang w:eastAsia="en-US"/>
        </w:rPr>
        <w:t>granilite</w:t>
      </w:r>
      <w:proofErr w:type="spellEnd"/>
      <w:r w:rsidR="00A42F0B">
        <w:t xml:space="preserve"> PR-09,</w:t>
      </w:r>
      <w:r w:rsidR="002E7A42">
        <w:t xml:space="preserve"> </w:t>
      </w:r>
      <w:r w:rsidR="00A42F0B" w:rsidRPr="00D670C1">
        <w:t>em anexo a este memorial</w:t>
      </w:r>
      <w:r w:rsidR="00A42F0B">
        <w:rPr>
          <w:lang w:eastAsia="en-US"/>
        </w:rPr>
        <w:t xml:space="preserve">, </w:t>
      </w:r>
      <w:r w:rsidR="002E7A42">
        <w:rPr>
          <w:lang w:eastAsia="en-US"/>
        </w:rPr>
        <w:t xml:space="preserve">ajustada e alterada para atender aos </w:t>
      </w:r>
      <w:r w:rsidR="00A42F0B">
        <w:rPr>
          <w:lang w:eastAsia="en-US"/>
        </w:rPr>
        <w:t>requisitos de acessibilidade.</w:t>
      </w:r>
    </w:p>
    <w:p w:rsidR="0047442F" w:rsidRDefault="0047442F" w:rsidP="00A42F0B">
      <w:pPr>
        <w:jc w:val="both"/>
        <w:rPr>
          <w:lang w:eastAsia="en-US"/>
        </w:rPr>
      </w:pPr>
    </w:p>
    <w:p w:rsidR="00A42F0B" w:rsidRDefault="00A42F0B" w:rsidP="00A42F0B">
      <w:pPr>
        <w:jc w:val="both"/>
        <w:rPr>
          <w:lang w:eastAsia="en-US"/>
        </w:rPr>
      </w:pPr>
      <w:r>
        <w:rPr>
          <w:lang w:eastAsia="en-US"/>
        </w:rPr>
        <w:t>Nova</w:t>
      </w:r>
      <w:r w:rsidR="000D05C2">
        <w:rPr>
          <w:lang w:eastAsia="en-US"/>
        </w:rPr>
        <w:t>s</w:t>
      </w:r>
      <w:r>
        <w:rPr>
          <w:lang w:eastAsia="en-US"/>
        </w:rPr>
        <w:t xml:space="preserve"> parede</w:t>
      </w:r>
      <w:r w:rsidR="000D05C2">
        <w:rPr>
          <w:lang w:eastAsia="en-US"/>
        </w:rPr>
        <w:t>s serão</w:t>
      </w:r>
      <w:r>
        <w:rPr>
          <w:lang w:eastAsia="en-US"/>
        </w:rPr>
        <w:t xml:space="preserve"> executada</w:t>
      </w:r>
      <w:r w:rsidR="000D05C2">
        <w:rPr>
          <w:lang w:eastAsia="en-US"/>
        </w:rPr>
        <w:t>s</w:t>
      </w:r>
      <w:r>
        <w:rPr>
          <w:lang w:eastAsia="en-US"/>
        </w:rPr>
        <w:t xml:space="preserve"> em alve</w:t>
      </w:r>
      <w:r w:rsidR="000D05C2">
        <w:rPr>
          <w:lang w:eastAsia="en-US"/>
        </w:rPr>
        <w:t>nar</w:t>
      </w:r>
      <w:r>
        <w:rPr>
          <w:lang w:eastAsia="en-US"/>
        </w:rPr>
        <w:t>ia</w:t>
      </w:r>
      <w:r w:rsidR="002E7A42">
        <w:rPr>
          <w:lang w:eastAsia="en-US"/>
        </w:rPr>
        <w:t xml:space="preserve"> auto</w:t>
      </w:r>
      <w:r>
        <w:rPr>
          <w:lang w:eastAsia="en-US"/>
        </w:rPr>
        <w:t xml:space="preserve">portante de bloco de concreto estrutural de 14x19x39cm, </w:t>
      </w:r>
      <w:proofErr w:type="spellStart"/>
      <w:r>
        <w:rPr>
          <w:lang w:eastAsia="en-US"/>
        </w:rPr>
        <w:t>chapiscado</w:t>
      </w:r>
      <w:proofErr w:type="spellEnd"/>
      <w:r w:rsidR="002240F5">
        <w:rPr>
          <w:lang w:eastAsia="en-US"/>
        </w:rPr>
        <w:t xml:space="preserve"> e</w:t>
      </w:r>
      <w:r>
        <w:rPr>
          <w:lang w:eastAsia="en-US"/>
        </w:rPr>
        <w:t xml:space="preserve"> rebocado com azul</w:t>
      </w:r>
      <w:r w:rsidR="000D05C2">
        <w:rPr>
          <w:lang w:eastAsia="en-US"/>
        </w:rPr>
        <w:t>ejo nas mesmas características d</w:t>
      </w:r>
      <w:r>
        <w:rPr>
          <w:lang w:eastAsia="en-US"/>
        </w:rPr>
        <w:t>o existente.</w:t>
      </w:r>
    </w:p>
    <w:p w:rsidR="00A42F0B" w:rsidRDefault="00A42F0B" w:rsidP="00A42F0B">
      <w:pPr>
        <w:jc w:val="both"/>
        <w:rPr>
          <w:lang w:eastAsia="en-US"/>
        </w:rPr>
      </w:pPr>
      <w:r>
        <w:rPr>
          <w:lang w:eastAsia="en-US"/>
        </w:rPr>
        <w:t xml:space="preserve">Para atender </w:t>
      </w:r>
      <w:r w:rsidR="002E7A42">
        <w:rPr>
          <w:lang w:eastAsia="en-US"/>
        </w:rPr>
        <w:t xml:space="preserve">ao Alcance Manual item 4.6.2 da NBR 9050, para pessoas em cadeiras de rodas, uma das prateleiras de </w:t>
      </w:r>
      <w:proofErr w:type="spellStart"/>
      <w:r w:rsidR="002E7A42">
        <w:rPr>
          <w:lang w:eastAsia="en-US"/>
        </w:rPr>
        <w:t>granilite</w:t>
      </w:r>
      <w:proofErr w:type="spellEnd"/>
      <w:r w:rsidR="002E7A42">
        <w:rPr>
          <w:lang w:eastAsia="en-US"/>
        </w:rPr>
        <w:t xml:space="preserve"> deverá estar no máximo a 0,86cm onde, </w:t>
      </w:r>
      <w:proofErr w:type="gramStart"/>
      <w:r w:rsidR="007A0BD9">
        <w:rPr>
          <w:lang w:eastAsia="en-US"/>
        </w:rPr>
        <w:t>pelo menos 01 tipo</w:t>
      </w:r>
      <w:proofErr w:type="gramEnd"/>
      <w:r w:rsidR="002E7A42">
        <w:rPr>
          <w:lang w:eastAsia="en-US"/>
        </w:rPr>
        <w:t xml:space="preserve"> de cada produto existentes na </w:t>
      </w:r>
      <w:r w:rsidR="007A0BD9">
        <w:rPr>
          <w:lang w:eastAsia="en-US"/>
        </w:rPr>
        <w:t>despensa, deverão também estar nesta prateleira para que a pessoa em cadeira de rodas possa ter acesso a todos os produtos.</w:t>
      </w:r>
    </w:p>
    <w:p w:rsidR="002E7A42" w:rsidRDefault="002E7A42" w:rsidP="007A0BD9">
      <w:pPr>
        <w:jc w:val="center"/>
        <w:rPr>
          <w:lang w:eastAsia="en-US"/>
        </w:rPr>
      </w:pPr>
      <w:r>
        <w:rPr>
          <w:noProof/>
        </w:rPr>
        <w:drawing>
          <wp:inline distT="0" distB="0" distL="0" distR="0" wp14:anchorId="348F5970" wp14:editId="14C596BF">
            <wp:extent cx="4182685" cy="3065621"/>
            <wp:effectExtent l="0" t="0" r="8890" b="1905"/>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188128" cy="3069610"/>
                    </a:xfrm>
                    <a:prstGeom prst="rect">
                      <a:avLst/>
                    </a:prstGeom>
                  </pic:spPr>
                </pic:pic>
              </a:graphicData>
            </a:graphic>
          </wp:inline>
        </w:drawing>
      </w:r>
    </w:p>
    <w:p w:rsidR="007A0BD9" w:rsidRDefault="007A0BD9" w:rsidP="007A0BD9">
      <w:pPr>
        <w:spacing w:after="0" w:line="360" w:lineRule="auto"/>
        <w:jc w:val="center"/>
        <w:rPr>
          <w:sz w:val="20"/>
          <w:szCs w:val="20"/>
          <w:lang w:eastAsia="en-US"/>
        </w:rPr>
      </w:pPr>
      <w:r>
        <w:rPr>
          <w:sz w:val="20"/>
          <w:szCs w:val="20"/>
          <w:lang w:eastAsia="en-US"/>
        </w:rPr>
        <w:t>Vista das prateleiras da Despensa</w:t>
      </w:r>
    </w:p>
    <w:p w:rsidR="007A0BD9" w:rsidRDefault="007A0BD9" w:rsidP="007A0BD9">
      <w:pPr>
        <w:spacing w:after="0" w:line="360" w:lineRule="auto"/>
        <w:jc w:val="center"/>
        <w:rPr>
          <w:sz w:val="20"/>
          <w:szCs w:val="20"/>
          <w:lang w:eastAsia="en-US"/>
        </w:rPr>
      </w:pPr>
      <w:r>
        <w:rPr>
          <w:sz w:val="20"/>
          <w:szCs w:val="20"/>
          <w:lang w:eastAsia="en-US"/>
        </w:rPr>
        <w:t>Fonte: Projeto de Acessibilidade</w:t>
      </w:r>
    </w:p>
    <w:p w:rsidR="00F266C7" w:rsidRDefault="00F266C7" w:rsidP="007A0BD9">
      <w:pPr>
        <w:spacing w:after="0" w:line="360" w:lineRule="auto"/>
        <w:jc w:val="center"/>
        <w:rPr>
          <w:sz w:val="20"/>
          <w:szCs w:val="20"/>
          <w:lang w:eastAsia="en-US"/>
        </w:rPr>
      </w:pPr>
    </w:p>
    <w:p w:rsidR="007A0BD9" w:rsidRDefault="007A0BD9" w:rsidP="007A0BD9">
      <w:pPr>
        <w:spacing w:after="0" w:line="360" w:lineRule="auto"/>
        <w:jc w:val="center"/>
        <w:rPr>
          <w:sz w:val="20"/>
          <w:szCs w:val="20"/>
          <w:lang w:eastAsia="en-US"/>
        </w:rPr>
      </w:pPr>
      <w:r>
        <w:rPr>
          <w:noProof/>
        </w:rPr>
        <w:drawing>
          <wp:inline distT="0" distB="0" distL="0" distR="0" wp14:anchorId="29F73650" wp14:editId="7B7488CE">
            <wp:extent cx="2738015" cy="2520000"/>
            <wp:effectExtent l="0" t="0" r="5715"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738015" cy="2520000"/>
                    </a:xfrm>
                    <a:prstGeom prst="rect">
                      <a:avLst/>
                    </a:prstGeom>
                  </pic:spPr>
                </pic:pic>
              </a:graphicData>
            </a:graphic>
          </wp:inline>
        </w:drawing>
      </w:r>
    </w:p>
    <w:p w:rsidR="00403A1E" w:rsidRPr="007A0BD9" w:rsidRDefault="00403A1E" w:rsidP="00403A1E">
      <w:pPr>
        <w:spacing w:after="0" w:line="360" w:lineRule="auto"/>
        <w:jc w:val="center"/>
        <w:rPr>
          <w:sz w:val="20"/>
          <w:szCs w:val="20"/>
          <w:lang w:eastAsia="en-US"/>
        </w:rPr>
      </w:pPr>
      <w:r w:rsidRPr="007A0BD9">
        <w:rPr>
          <w:sz w:val="20"/>
          <w:szCs w:val="20"/>
          <w:lang w:eastAsia="en-US"/>
        </w:rPr>
        <w:lastRenderedPageBreak/>
        <w:t>Alcance manual lateral e frontal com deslocamento do tronco</w:t>
      </w:r>
    </w:p>
    <w:p w:rsidR="00403A1E" w:rsidRDefault="00403A1E" w:rsidP="00403A1E">
      <w:pPr>
        <w:spacing w:after="0" w:line="360" w:lineRule="auto"/>
        <w:jc w:val="center"/>
        <w:rPr>
          <w:sz w:val="20"/>
          <w:szCs w:val="20"/>
          <w:lang w:eastAsia="en-US"/>
        </w:rPr>
      </w:pPr>
      <w:r>
        <w:rPr>
          <w:sz w:val="20"/>
          <w:szCs w:val="20"/>
          <w:lang w:eastAsia="en-US"/>
        </w:rPr>
        <w:t>Fonte: NBR 9050/2020</w:t>
      </w:r>
    </w:p>
    <w:p w:rsidR="00991094" w:rsidRDefault="00991094" w:rsidP="007A0BD9">
      <w:pPr>
        <w:spacing w:after="0" w:line="360" w:lineRule="auto"/>
        <w:jc w:val="center"/>
        <w:rPr>
          <w:sz w:val="20"/>
          <w:szCs w:val="20"/>
          <w:lang w:eastAsia="en-US"/>
        </w:rPr>
      </w:pPr>
    </w:p>
    <w:p w:rsidR="00991094" w:rsidRDefault="00991094" w:rsidP="007A0BD9">
      <w:pPr>
        <w:spacing w:after="0" w:line="360" w:lineRule="auto"/>
        <w:jc w:val="center"/>
        <w:rPr>
          <w:sz w:val="20"/>
          <w:szCs w:val="20"/>
          <w:lang w:eastAsia="en-US"/>
        </w:rPr>
      </w:pPr>
    </w:p>
    <w:p w:rsidR="00B82F3E" w:rsidRDefault="00B82F3E" w:rsidP="00F266C7">
      <w:pPr>
        <w:pStyle w:val="Legenda"/>
        <w:rPr>
          <w:lang w:eastAsia="en-US"/>
        </w:rPr>
      </w:pPr>
    </w:p>
    <w:p w:rsidR="00315704" w:rsidRDefault="00E2096A" w:rsidP="00E2096A">
      <w:pPr>
        <w:pStyle w:val="Ttulo2"/>
        <w:numPr>
          <w:ilvl w:val="1"/>
          <w:numId w:val="23"/>
        </w:numPr>
      </w:pPr>
      <w:bookmarkStart w:id="58" w:name="_Toc71056934"/>
      <w:r>
        <w:t>Sanitário Coletivo Masculino</w:t>
      </w:r>
      <w:r w:rsidR="00E018FC">
        <w:t xml:space="preserve"> | Feminino</w:t>
      </w:r>
      <w:bookmarkEnd w:id="58"/>
    </w:p>
    <w:p w:rsidR="00E018FC" w:rsidRDefault="00E018FC" w:rsidP="00AD01F4">
      <w:pPr>
        <w:pStyle w:val="Ttulo2"/>
      </w:pPr>
    </w:p>
    <w:p w:rsidR="00403A1E" w:rsidRDefault="00403A1E" w:rsidP="00403A1E">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rsidR="00403A1E" w:rsidRDefault="00403A1E" w:rsidP="00403A1E">
      <w:pPr>
        <w:jc w:val="both"/>
        <w:rPr>
          <w:lang w:eastAsia="en-US"/>
        </w:rPr>
      </w:pPr>
      <w:r>
        <w:rPr>
          <w:lang w:eastAsia="en-US"/>
        </w:rPr>
        <w:t>A reforma necessária de execução de parede e revestimentos, deverá seguir orientações conforme item 2.10 deste memorial.</w:t>
      </w:r>
    </w:p>
    <w:p w:rsidR="00403A1E" w:rsidRDefault="00403A1E" w:rsidP="00403A1E">
      <w:pPr>
        <w:jc w:val="both"/>
        <w:rPr>
          <w:lang w:eastAsia="en-US"/>
        </w:rPr>
      </w:pPr>
      <w:r>
        <w:rPr>
          <w:lang w:eastAsia="en-US"/>
        </w:rPr>
        <w:t xml:space="preserve">O teto deverá ser reformado, colocando </w:t>
      </w:r>
      <w:proofErr w:type="spellStart"/>
      <w:r>
        <w:rPr>
          <w:lang w:eastAsia="en-US"/>
        </w:rPr>
        <w:t>sanca</w:t>
      </w:r>
      <w:proofErr w:type="spellEnd"/>
      <w:r>
        <w:rPr>
          <w:lang w:eastAsia="en-US"/>
        </w:rPr>
        <w:t xml:space="preserve"> de gesso, com as mesmas características da existente, além de ser </w:t>
      </w:r>
      <w:proofErr w:type="spellStart"/>
      <w:r>
        <w:rPr>
          <w:lang w:eastAsia="en-US"/>
        </w:rPr>
        <w:t>chapiscado</w:t>
      </w:r>
      <w:proofErr w:type="spellEnd"/>
      <w:r>
        <w:rPr>
          <w:lang w:eastAsia="en-US"/>
        </w:rPr>
        <w:t xml:space="preserve">, rebocado e pintado com tinta látex acrílico fosco na cor branco neve. Deverá ser reinstalado ponto para luminária. A iluminação deverá ter nível de </w:t>
      </w:r>
      <w:proofErr w:type="spellStart"/>
      <w:r>
        <w:rPr>
          <w:lang w:eastAsia="en-US"/>
        </w:rPr>
        <w:t>iluminância</w:t>
      </w:r>
      <w:proofErr w:type="spellEnd"/>
      <w:r>
        <w:rPr>
          <w:lang w:eastAsia="en-US"/>
        </w:rPr>
        <w:t xml:space="preserve"> de 150 lux medidos a 1,00m do chão.</w:t>
      </w:r>
    </w:p>
    <w:p w:rsidR="00403A1E" w:rsidRDefault="00403A1E" w:rsidP="00403A1E">
      <w:pPr>
        <w:jc w:val="both"/>
        <w:rPr>
          <w:lang w:eastAsia="en-US"/>
        </w:rPr>
      </w:pPr>
      <w:r>
        <w:rPr>
          <w:lang w:eastAsia="en-US"/>
        </w:rPr>
        <w:t>Para as bancadas das cubas foi utilizado o modelo padrão FDE LT-06, conforme modelo anexo ao memorial, porém foi alterado e ajustado para colocação de somente 02 cubas, devido à falta de espaço nos sanitários e também retirado as barras de apoio que não estão de acordo com as normas de acessibilidade. Será dotado de saboneteira, toalheiro e espelho.</w:t>
      </w:r>
    </w:p>
    <w:p w:rsidR="00403A1E" w:rsidRDefault="00403A1E" w:rsidP="00403A1E">
      <w:pPr>
        <w:jc w:val="both"/>
        <w:rPr>
          <w:lang w:eastAsia="en-US"/>
        </w:rPr>
      </w:pPr>
      <w:r>
        <w:rPr>
          <w:lang w:eastAsia="en-US"/>
        </w:rPr>
        <w:t xml:space="preserve">Para as divisórias foi utilizado o modelo padrão FDE DV-01, divisória de </w:t>
      </w:r>
      <w:proofErr w:type="spellStart"/>
      <w:r>
        <w:rPr>
          <w:lang w:eastAsia="en-US"/>
        </w:rPr>
        <w:t>granilite</w:t>
      </w:r>
      <w:proofErr w:type="spellEnd"/>
      <w:r>
        <w:rPr>
          <w:lang w:eastAsia="en-US"/>
        </w:rPr>
        <w:t xml:space="preserve"> lateral aberta e, a DV-03, divisória de </w:t>
      </w:r>
      <w:proofErr w:type="spellStart"/>
      <w:r>
        <w:rPr>
          <w:lang w:eastAsia="en-US"/>
        </w:rPr>
        <w:t>granilite</w:t>
      </w:r>
      <w:proofErr w:type="spellEnd"/>
      <w:r>
        <w:rPr>
          <w:lang w:eastAsia="en-US"/>
        </w:rPr>
        <w:t xml:space="preserve"> frontal, conforme modelo anexo ao memorial, além das portas modelo padrão FDE PM-74, já descritas anteriormente.</w:t>
      </w:r>
    </w:p>
    <w:p w:rsidR="00BC20F8" w:rsidRDefault="00BC20F8" w:rsidP="00BC20F8">
      <w:pPr>
        <w:pStyle w:val="Legenda"/>
        <w:rPr>
          <w:lang w:eastAsia="en-US"/>
        </w:rPr>
      </w:pPr>
    </w:p>
    <w:p w:rsidR="00871DDC" w:rsidRPr="00871DDC" w:rsidRDefault="00871DDC" w:rsidP="00871DDC">
      <w:pPr>
        <w:pStyle w:val="PargrafodaLista"/>
        <w:numPr>
          <w:ilvl w:val="0"/>
          <w:numId w:val="31"/>
        </w:numPr>
        <w:jc w:val="both"/>
        <w:rPr>
          <w:b/>
          <w:lang w:eastAsia="en-US"/>
        </w:rPr>
      </w:pPr>
      <w:r w:rsidRPr="00871DDC">
        <w:rPr>
          <w:b/>
          <w:lang w:eastAsia="en-US"/>
        </w:rPr>
        <w:t>Mictório</w:t>
      </w:r>
    </w:p>
    <w:p w:rsidR="009C5D3E" w:rsidRDefault="009C5D3E" w:rsidP="00A96396">
      <w:pPr>
        <w:jc w:val="both"/>
        <w:rPr>
          <w:lang w:eastAsia="en-US"/>
        </w:rPr>
      </w:pPr>
      <w:r>
        <w:rPr>
          <w:lang w:eastAsia="en-US"/>
        </w:rPr>
        <w:t xml:space="preserve">No sanitário masculino será instalado </w:t>
      </w:r>
      <w:r w:rsidR="000D05C2">
        <w:rPr>
          <w:lang w:eastAsia="en-US"/>
        </w:rPr>
        <w:t>01</w:t>
      </w:r>
      <w:r>
        <w:rPr>
          <w:lang w:eastAsia="en-US"/>
        </w:rPr>
        <w:t xml:space="preserve"> mictório de louça branca, separado por divisória de </w:t>
      </w:r>
      <w:proofErr w:type="spellStart"/>
      <w:r>
        <w:rPr>
          <w:lang w:eastAsia="en-US"/>
        </w:rPr>
        <w:t>granilite</w:t>
      </w:r>
      <w:proofErr w:type="spellEnd"/>
      <w:r w:rsidR="00A96396">
        <w:rPr>
          <w:lang w:eastAsia="en-US"/>
        </w:rPr>
        <w:t xml:space="preserve">, conforme medidas em projeto, sendo que </w:t>
      </w:r>
      <w:r w:rsidR="00A343D9">
        <w:rPr>
          <w:lang w:eastAsia="en-US"/>
        </w:rPr>
        <w:t>ele</w:t>
      </w:r>
      <w:r w:rsidR="00A96396">
        <w:rPr>
          <w:lang w:eastAsia="en-US"/>
        </w:rPr>
        <w:t xml:space="preserve"> será adaptado para atender aos requisitos de acessibilidade conforme item 7.10.4 da NBR 9050, </w:t>
      </w:r>
      <w:r w:rsidR="00A343D9">
        <w:rPr>
          <w:lang w:eastAsia="en-US"/>
        </w:rPr>
        <w:t>sendo</w:t>
      </w:r>
      <w:r w:rsidR="00A96396">
        <w:rPr>
          <w:lang w:eastAsia="en-US"/>
        </w:rPr>
        <w:t xml:space="preserve"> previsto a aproximação frontal para P.M.R, </w:t>
      </w:r>
      <w:r w:rsidR="00A343D9">
        <w:rPr>
          <w:lang w:eastAsia="en-US"/>
        </w:rPr>
        <w:t xml:space="preserve">e </w:t>
      </w:r>
      <w:r w:rsidR="00A96396">
        <w:rPr>
          <w:lang w:eastAsia="en-US"/>
        </w:rPr>
        <w:t xml:space="preserve">equipado </w:t>
      </w:r>
      <w:r w:rsidR="00A96396" w:rsidRPr="00A96396">
        <w:rPr>
          <w:lang w:eastAsia="en-US"/>
        </w:rPr>
        <w:t>com v</w:t>
      </w:r>
      <w:r w:rsidR="00A96396" w:rsidRPr="00A96396">
        <w:rPr>
          <w:rFonts w:hint="eastAsia"/>
          <w:lang w:eastAsia="en-US"/>
        </w:rPr>
        <w:t>á</w:t>
      </w:r>
      <w:r w:rsidR="00A96396" w:rsidRPr="00A96396">
        <w:rPr>
          <w:lang w:eastAsia="en-US"/>
        </w:rPr>
        <w:t>lvula de mict</w:t>
      </w:r>
      <w:r w:rsidR="00A96396" w:rsidRPr="00A96396">
        <w:rPr>
          <w:rFonts w:hint="eastAsia"/>
          <w:lang w:eastAsia="en-US"/>
        </w:rPr>
        <w:t>ó</w:t>
      </w:r>
      <w:r w:rsidR="00A96396" w:rsidRPr="00A96396">
        <w:rPr>
          <w:lang w:eastAsia="en-US"/>
        </w:rPr>
        <w:t>rio instalada a uma altura de at</w:t>
      </w:r>
      <w:r w:rsidR="00A96396" w:rsidRPr="00A96396">
        <w:rPr>
          <w:rFonts w:hint="eastAsia"/>
          <w:lang w:eastAsia="en-US"/>
        </w:rPr>
        <w:t>é</w:t>
      </w:r>
      <w:r w:rsidR="00A96396" w:rsidRPr="00A96396">
        <w:rPr>
          <w:lang w:eastAsia="en-US"/>
        </w:rPr>
        <w:t xml:space="preserve"> 1,00 m do piso</w:t>
      </w:r>
      <w:r w:rsidR="00A96396">
        <w:rPr>
          <w:lang w:eastAsia="en-US"/>
        </w:rPr>
        <w:t xml:space="preserve"> </w:t>
      </w:r>
      <w:r w:rsidR="00A96396" w:rsidRPr="00A96396">
        <w:rPr>
          <w:lang w:eastAsia="en-US"/>
        </w:rPr>
        <w:t>acabado, preferencialmente por sensor eletr</w:t>
      </w:r>
      <w:r w:rsidR="00A96396" w:rsidRPr="00A96396">
        <w:rPr>
          <w:rFonts w:hint="eastAsia"/>
          <w:lang w:eastAsia="en-US"/>
        </w:rPr>
        <w:t>ô</w:t>
      </w:r>
      <w:r w:rsidR="00A96396" w:rsidRPr="00A96396">
        <w:rPr>
          <w:lang w:eastAsia="en-US"/>
        </w:rPr>
        <w:t>nico ou dispositivos equivalentes ou de fechamento</w:t>
      </w:r>
      <w:r w:rsidR="00A96396">
        <w:rPr>
          <w:lang w:eastAsia="en-US"/>
        </w:rPr>
        <w:t xml:space="preserve"> </w:t>
      </w:r>
      <w:r w:rsidR="00A96396" w:rsidRPr="00A96396">
        <w:rPr>
          <w:lang w:eastAsia="en-US"/>
        </w:rPr>
        <w:t>autom</w:t>
      </w:r>
      <w:r w:rsidR="00A96396" w:rsidRPr="00A96396">
        <w:rPr>
          <w:rFonts w:hint="eastAsia"/>
          <w:lang w:eastAsia="en-US"/>
        </w:rPr>
        <w:t>á</w:t>
      </w:r>
      <w:r w:rsidR="00A96396" w:rsidRPr="00A96396">
        <w:rPr>
          <w:lang w:eastAsia="en-US"/>
        </w:rPr>
        <w:t>tico, com esfor</w:t>
      </w:r>
      <w:r w:rsidR="00A96396" w:rsidRPr="00A96396">
        <w:rPr>
          <w:rFonts w:hint="eastAsia"/>
          <w:lang w:eastAsia="en-US"/>
        </w:rPr>
        <w:t>ç</w:t>
      </w:r>
      <w:r w:rsidR="00A96396" w:rsidRPr="00A96396">
        <w:rPr>
          <w:lang w:eastAsia="en-US"/>
        </w:rPr>
        <w:t>o m</w:t>
      </w:r>
      <w:r w:rsidR="00A96396" w:rsidRPr="00A96396">
        <w:rPr>
          <w:rFonts w:hint="eastAsia"/>
          <w:lang w:eastAsia="en-US"/>
        </w:rPr>
        <w:t>á</w:t>
      </w:r>
      <w:r w:rsidR="00A96396" w:rsidRPr="00A96396">
        <w:rPr>
          <w:lang w:eastAsia="en-US"/>
        </w:rPr>
        <w:t>ximo de 23 N e atendendo a todos os requisitos da ABNT NBR 13713.</w:t>
      </w:r>
      <w:r w:rsidR="00A96396">
        <w:rPr>
          <w:lang w:eastAsia="en-US"/>
        </w:rPr>
        <w:t xml:space="preserve"> </w:t>
      </w:r>
      <w:r w:rsidR="00A96396" w:rsidRPr="00A96396">
        <w:rPr>
          <w:lang w:eastAsia="en-US"/>
        </w:rPr>
        <w:t>Quando utilizado o sensor de presen</w:t>
      </w:r>
      <w:r w:rsidR="00A96396" w:rsidRPr="00A96396">
        <w:rPr>
          <w:rFonts w:hint="eastAsia"/>
          <w:lang w:eastAsia="en-US"/>
        </w:rPr>
        <w:t>ç</w:t>
      </w:r>
      <w:r w:rsidR="00A96396" w:rsidRPr="00A96396">
        <w:rPr>
          <w:lang w:eastAsia="en-US"/>
        </w:rPr>
        <w:t>a fica dispensada a restri</w:t>
      </w:r>
      <w:r w:rsidR="00A96396" w:rsidRPr="00A96396">
        <w:rPr>
          <w:rFonts w:hint="eastAsia"/>
          <w:lang w:eastAsia="en-US"/>
        </w:rPr>
        <w:t>çã</w:t>
      </w:r>
      <w:r w:rsidR="00A96396" w:rsidRPr="00A96396">
        <w:rPr>
          <w:lang w:eastAsia="en-US"/>
        </w:rPr>
        <w:t>o de altura de instala</w:t>
      </w:r>
      <w:r w:rsidR="00A96396" w:rsidRPr="00A96396">
        <w:rPr>
          <w:rFonts w:hint="eastAsia"/>
          <w:lang w:eastAsia="en-US"/>
        </w:rPr>
        <w:t>çã</w:t>
      </w:r>
      <w:r w:rsidR="00A96396" w:rsidRPr="00A96396">
        <w:rPr>
          <w:lang w:eastAsia="en-US"/>
        </w:rPr>
        <w:t>o.</w:t>
      </w:r>
      <w:r w:rsidR="00A96396">
        <w:rPr>
          <w:lang w:eastAsia="en-US"/>
        </w:rPr>
        <w:t xml:space="preserve"> Deve ser dotado de barras de apoio, conforme projeto de acessibilidade</w:t>
      </w:r>
      <w:r w:rsidR="00987CA4">
        <w:rPr>
          <w:lang w:eastAsia="en-US"/>
        </w:rPr>
        <w:t>.</w:t>
      </w:r>
    </w:p>
    <w:p w:rsidR="00987CA4" w:rsidRDefault="00987CA4" w:rsidP="00A96396">
      <w:pPr>
        <w:jc w:val="both"/>
        <w:rPr>
          <w:lang w:eastAsia="en-US"/>
        </w:rPr>
      </w:pPr>
      <w:r>
        <w:rPr>
          <w:lang w:eastAsia="en-US"/>
        </w:rPr>
        <w:t xml:space="preserve">Para atender as crianças da escola, o mictório deve ser </w:t>
      </w:r>
      <w:r w:rsidR="00F266C7">
        <w:rPr>
          <w:lang w:eastAsia="en-US"/>
        </w:rPr>
        <w:t>instalado</w:t>
      </w:r>
      <w:r>
        <w:rPr>
          <w:lang w:eastAsia="en-US"/>
        </w:rPr>
        <w:t xml:space="preserve"> </w:t>
      </w:r>
      <w:r w:rsidR="00F266C7">
        <w:rPr>
          <w:lang w:eastAsia="en-US"/>
        </w:rPr>
        <w:t>na altura</w:t>
      </w:r>
      <w:r>
        <w:rPr>
          <w:lang w:eastAsia="en-US"/>
        </w:rPr>
        <w:t>:</w:t>
      </w:r>
    </w:p>
    <w:p w:rsidR="00987CA4" w:rsidRDefault="00987CA4" w:rsidP="00A96396">
      <w:pPr>
        <w:jc w:val="both"/>
        <w:rPr>
          <w:lang w:eastAsia="en-US"/>
        </w:rPr>
      </w:pPr>
      <w:r>
        <w:rPr>
          <w:lang w:eastAsia="en-US"/>
        </w:rPr>
        <w:t>- O mictório para P.M.R, deverá seguir a NBR 9050 e ser instalado com altura mínima de 0,60cm</w:t>
      </w:r>
      <w:r w:rsidR="00A32EAE">
        <w:rPr>
          <w:lang w:eastAsia="en-US"/>
        </w:rPr>
        <w:t>, com duas barras de apoio, uma em cada lado de no mínimo 0,70cm</w:t>
      </w:r>
      <w:r>
        <w:rPr>
          <w:lang w:eastAsia="en-US"/>
        </w:rPr>
        <w:t>;</w:t>
      </w:r>
    </w:p>
    <w:p w:rsidR="00690EAF" w:rsidRDefault="00690EAF" w:rsidP="00A96396">
      <w:pPr>
        <w:jc w:val="both"/>
        <w:rPr>
          <w:lang w:eastAsia="en-US"/>
        </w:rPr>
      </w:pPr>
    </w:p>
    <w:p w:rsidR="00690EAF" w:rsidRDefault="00690EAF" w:rsidP="00A96396">
      <w:pPr>
        <w:jc w:val="both"/>
        <w:rPr>
          <w:lang w:eastAsia="en-US"/>
        </w:rPr>
      </w:pPr>
    </w:p>
    <w:p w:rsidR="00991094" w:rsidRDefault="00991094" w:rsidP="00A96396">
      <w:pPr>
        <w:jc w:val="both"/>
        <w:rPr>
          <w:lang w:eastAsia="en-US"/>
        </w:rPr>
      </w:pPr>
    </w:p>
    <w:p w:rsidR="00871DDC" w:rsidRDefault="00871DDC" w:rsidP="00A96396">
      <w:pPr>
        <w:jc w:val="both"/>
        <w:rPr>
          <w:lang w:eastAsia="en-US"/>
        </w:rPr>
      </w:pPr>
    </w:p>
    <w:p w:rsidR="00871DDC" w:rsidRDefault="00871DDC" w:rsidP="00A96396">
      <w:pPr>
        <w:spacing w:after="0" w:line="360" w:lineRule="auto"/>
        <w:jc w:val="center"/>
        <w:rPr>
          <w:sz w:val="20"/>
          <w:szCs w:val="20"/>
          <w:lang w:eastAsia="en-US"/>
        </w:rPr>
      </w:pPr>
    </w:p>
    <w:p w:rsidR="00871DDC" w:rsidRDefault="00871DDC" w:rsidP="00871DDC">
      <w:pPr>
        <w:pStyle w:val="PargrafodaLista"/>
        <w:numPr>
          <w:ilvl w:val="0"/>
          <w:numId w:val="31"/>
        </w:numPr>
        <w:jc w:val="both"/>
        <w:rPr>
          <w:b/>
          <w:lang w:eastAsia="en-US"/>
        </w:rPr>
      </w:pPr>
      <w:r>
        <w:rPr>
          <w:b/>
          <w:lang w:eastAsia="en-US"/>
        </w:rPr>
        <w:t>Lavatório</w:t>
      </w:r>
    </w:p>
    <w:p w:rsidR="00871DDC" w:rsidRDefault="003C6A70" w:rsidP="00871DDC">
      <w:pPr>
        <w:jc w:val="both"/>
      </w:pPr>
      <w:r w:rsidRPr="003C6A70">
        <w:rPr>
          <w:lang w:eastAsia="en-US"/>
        </w:rPr>
        <w:t xml:space="preserve">Para </w:t>
      </w:r>
      <w:r>
        <w:rPr>
          <w:lang w:eastAsia="en-US"/>
        </w:rPr>
        <w:t xml:space="preserve">atender a acessibilidade, será instalado lavatório de louça branca sem coluna </w:t>
      </w:r>
      <w:r>
        <w:t>com uma altura entre 0,78m e 0,80m em cima da superfície, e livre inferior de 0,73m, com torneiras acionadas por alavancas, com esforço máximo de 23 N, com sensores eletrônicos ou dispositivos equivalentes.</w:t>
      </w:r>
    </w:p>
    <w:p w:rsidR="003C6A70" w:rsidRDefault="003C6A70" w:rsidP="00871DDC">
      <w:pPr>
        <w:jc w:val="both"/>
      </w:pPr>
      <w:r>
        <w:t>Deverá ser equipado com duas barras de apoio na vertical, uma de cada lado e garantir as seguintes condições, conforme NBR 9050:</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Ter</w:t>
      </w:r>
      <w:r w:rsidR="003C6A70" w:rsidRPr="003C6A70">
        <w:rPr>
          <w:lang w:eastAsia="en-US"/>
        </w:rPr>
        <w:t xml:space="preserve"> um espa</w:t>
      </w:r>
      <w:r w:rsidR="003C6A70" w:rsidRPr="003C6A70">
        <w:rPr>
          <w:rFonts w:hint="eastAsia"/>
          <w:lang w:eastAsia="en-US"/>
        </w:rPr>
        <w:t>ç</w:t>
      </w:r>
      <w:r w:rsidR="003C6A70" w:rsidRPr="003C6A70">
        <w:rPr>
          <w:lang w:eastAsia="en-US"/>
        </w:rPr>
        <w:t>amento entre a barra e a parede ou de qualquer outro objeto de no m</w:t>
      </w:r>
      <w:r w:rsidR="003C6A70" w:rsidRPr="003C6A70">
        <w:rPr>
          <w:rFonts w:hint="eastAsia"/>
          <w:lang w:eastAsia="en-US"/>
        </w:rPr>
        <w:t>í</w:t>
      </w:r>
      <w:r w:rsidR="003C6A70" w:rsidRPr="003C6A70">
        <w:rPr>
          <w:lang w:eastAsia="en-US"/>
        </w:rPr>
        <w:t>nimo 0,04 m,</w:t>
      </w:r>
      <w:r w:rsidR="004D4AD5">
        <w:rPr>
          <w:lang w:eastAsia="en-US"/>
        </w:rPr>
        <w:t xml:space="preserve"> </w:t>
      </w:r>
      <w:r w:rsidR="003C6A70" w:rsidRPr="003C6A70">
        <w:rPr>
          <w:lang w:eastAsia="en-US"/>
        </w:rPr>
        <w:t>para ser utilizada com conforto;</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Ser</w:t>
      </w:r>
      <w:r w:rsidR="003C6A70" w:rsidRPr="003C6A70">
        <w:rPr>
          <w:lang w:eastAsia="en-US"/>
        </w:rPr>
        <w:t xml:space="preserve"> instaladas at</w:t>
      </w:r>
      <w:r w:rsidR="003C6A70" w:rsidRPr="003C6A70">
        <w:rPr>
          <w:rFonts w:hint="eastAsia"/>
          <w:lang w:eastAsia="en-US"/>
        </w:rPr>
        <w:t>é</w:t>
      </w:r>
      <w:r w:rsidR="003C6A70" w:rsidRPr="003C6A70">
        <w:rPr>
          <w:lang w:eastAsia="en-US"/>
        </w:rPr>
        <w:t xml:space="preserve"> no m</w:t>
      </w:r>
      <w:r w:rsidR="003C6A70" w:rsidRPr="003C6A70">
        <w:rPr>
          <w:rFonts w:hint="eastAsia"/>
          <w:lang w:eastAsia="en-US"/>
        </w:rPr>
        <w:t>á</w:t>
      </w:r>
      <w:r w:rsidR="003C6A70" w:rsidRPr="003C6A70">
        <w:rPr>
          <w:lang w:eastAsia="en-US"/>
        </w:rPr>
        <w:t>ximo 0,20 m, medido da borda frontal do lavat</w:t>
      </w:r>
      <w:r w:rsidR="003C6A70" w:rsidRPr="003C6A70">
        <w:rPr>
          <w:rFonts w:hint="eastAsia"/>
          <w:lang w:eastAsia="en-US"/>
        </w:rPr>
        <w:t>ó</w:t>
      </w:r>
      <w:r w:rsidR="003C6A70" w:rsidRPr="003C6A70">
        <w:rPr>
          <w:lang w:eastAsia="en-US"/>
        </w:rPr>
        <w:t>rio at</w:t>
      </w:r>
      <w:r w:rsidR="003C6A70" w:rsidRPr="003C6A70">
        <w:rPr>
          <w:rFonts w:hint="eastAsia"/>
          <w:lang w:eastAsia="en-US"/>
        </w:rPr>
        <w:t>é</w:t>
      </w:r>
      <w:r w:rsidR="003C6A70" w:rsidRPr="003C6A70">
        <w:rPr>
          <w:lang w:eastAsia="en-US"/>
        </w:rPr>
        <w:t xml:space="preserve"> o eixo da barra</w:t>
      </w:r>
      <w:r w:rsidR="004D4AD5">
        <w:rPr>
          <w:lang w:eastAsia="en-US"/>
        </w:rPr>
        <w:t xml:space="preserve"> </w:t>
      </w:r>
      <w:r w:rsidR="003C6A70" w:rsidRPr="003C6A70">
        <w:rPr>
          <w:lang w:eastAsia="en-US"/>
        </w:rPr>
        <w:t>para permitir o alcance;</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Garantir</w:t>
      </w:r>
      <w:r w:rsidR="003C6A70" w:rsidRPr="003C6A70">
        <w:rPr>
          <w:lang w:eastAsia="en-US"/>
        </w:rPr>
        <w:t xml:space="preserve"> o alcance manual da torneira de no m</w:t>
      </w:r>
      <w:r w:rsidR="003C6A70" w:rsidRPr="003C6A70">
        <w:rPr>
          <w:rFonts w:hint="eastAsia"/>
          <w:lang w:eastAsia="en-US"/>
        </w:rPr>
        <w:t>á</w:t>
      </w:r>
      <w:r w:rsidR="003C6A70" w:rsidRPr="003C6A70">
        <w:rPr>
          <w:lang w:eastAsia="en-US"/>
        </w:rPr>
        <w:t>ximo 0,50 m, medido da borda frontal do lavat</w:t>
      </w:r>
      <w:r w:rsidR="003C6A70" w:rsidRPr="003C6A70">
        <w:rPr>
          <w:rFonts w:hint="eastAsia"/>
          <w:lang w:eastAsia="en-US"/>
        </w:rPr>
        <w:t>ó</w:t>
      </w:r>
      <w:r w:rsidR="003C6A70" w:rsidRPr="003C6A70">
        <w:rPr>
          <w:lang w:eastAsia="en-US"/>
        </w:rPr>
        <w:t>rio</w:t>
      </w:r>
      <w:r w:rsidR="004D4AD5">
        <w:rPr>
          <w:lang w:eastAsia="en-US"/>
        </w:rPr>
        <w:t xml:space="preserve"> </w:t>
      </w:r>
      <w:r w:rsidR="003C6A70" w:rsidRPr="003C6A70">
        <w:rPr>
          <w:lang w:eastAsia="en-US"/>
        </w:rPr>
        <w:t>at</w:t>
      </w:r>
      <w:r w:rsidR="003C6A70" w:rsidRPr="003C6A70">
        <w:rPr>
          <w:rFonts w:hint="eastAsia"/>
          <w:lang w:eastAsia="en-US"/>
        </w:rPr>
        <w:t>é</w:t>
      </w:r>
      <w:r w:rsidR="003C6A70" w:rsidRPr="003C6A70">
        <w:rPr>
          <w:lang w:eastAsia="en-US"/>
        </w:rPr>
        <w:t xml:space="preserve"> o eixo da torneira, conforme Figura 98 e 113;</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horizontais devem ser instaladas a uma altura 0,78 m a 0,80 m, medido a partir do piso</w:t>
      </w:r>
      <w:r>
        <w:rPr>
          <w:lang w:eastAsia="en-US"/>
        </w:rPr>
        <w:t xml:space="preserve"> </w:t>
      </w:r>
      <w:r w:rsidR="003C6A70" w:rsidRPr="003C6A70">
        <w:rPr>
          <w:lang w:eastAsia="en-US"/>
        </w:rPr>
        <w:t>acabado at</w:t>
      </w:r>
      <w:r w:rsidR="003C6A70" w:rsidRPr="003C6A70">
        <w:rPr>
          <w:rFonts w:hint="eastAsia"/>
          <w:lang w:eastAsia="en-US"/>
        </w:rPr>
        <w:t>é</w:t>
      </w:r>
      <w:r w:rsidR="003C6A70" w:rsidRPr="003C6A70">
        <w:rPr>
          <w:lang w:eastAsia="en-US"/>
        </w:rPr>
        <w:t xml:space="preserve"> a face superior da barra, acompanhando a altura do lavat</w:t>
      </w:r>
      <w:r w:rsidR="003C6A70" w:rsidRPr="003C6A70">
        <w:rPr>
          <w:rFonts w:hint="eastAsia"/>
          <w:lang w:eastAsia="en-US"/>
        </w:rPr>
        <w:t>ó</w:t>
      </w:r>
      <w:r w:rsidR="003C6A70" w:rsidRPr="003C6A70">
        <w:rPr>
          <w:lang w:eastAsia="en-US"/>
        </w:rPr>
        <w:t>rio;</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verticais devem ser instaladas a uma altura de 0,90 m do piso e com comprimento</w:t>
      </w:r>
      <w:r>
        <w:rPr>
          <w:lang w:eastAsia="en-US"/>
        </w:rPr>
        <w:t xml:space="preserve"> </w:t>
      </w:r>
      <w:r w:rsidR="003C6A70" w:rsidRPr="003C6A70">
        <w:rPr>
          <w:lang w:eastAsia="en-US"/>
        </w:rPr>
        <w:t>m</w:t>
      </w:r>
      <w:r w:rsidR="003C6A70" w:rsidRPr="003C6A70">
        <w:rPr>
          <w:rFonts w:hint="eastAsia"/>
          <w:lang w:eastAsia="en-US"/>
        </w:rPr>
        <w:t>í</w:t>
      </w:r>
      <w:r w:rsidR="003C6A70" w:rsidRPr="003C6A70">
        <w:rPr>
          <w:lang w:eastAsia="en-US"/>
        </w:rPr>
        <w:t>nimo de 0,40 m, garantindo a condi</w:t>
      </w:r>
      <w:r w:rsidR="003C6A70" w:rsidRPr="003C6A70">
        <w:rPr>
          <w:rFonts w:hint="eastAsia"/>
          <w:lang w:eastAsia="en-US"/>
        </w:rPr>
        <w:t>çã</w:t>
      </w:r>
      <w:r w:rsidR="003C6A70" w:rsidRPr="003C6A70">
        <w:rPr>
          <w:lang w:eastAsia="en-US"/>
        </w:rPr>
        <w:t>o da al</w:t>
      </w:r>
      <w:r w:rsidR="003C6A70" w:rsidRPr="003C6A70">
        <w:rPr>
          <w:rFonts w:hint="eastAsia"/>
          <w:lang w:eastAsia="en-US"/>
        </w:rPr>
        <w:t>í</w:t>
      </w:r>
      <w:r w:rsidR="003C6A70" w:rsidRPr="003C6A70">
        <w:rPr>
          <w:lang w:eastAsia="en-US"/>
        </w:rPr>
        <w:t>nea a);</w:t>
      </w:r>
    </w:p>
    <w:p w:rsidR="003C6A70" w:rsidRPr="003C6A70" w:rsidRDefault="000A6009" w:rsidP="003B66F0">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w:t>
      </w:r>
      <w:r w:rsidR="003C6A70" w:rsidRPr="003C6A70">
        <w:rPr>
          <w:lang w:eastAsia="en-US"/>
        </w:rPr>
        <w:t xml:space="preserve"> uma dist</w:t>
      </w:r>
      <w:r w:rsidR="003C6A70" w:rsidRPr="003C6A70">
        <w:rPr>
          <w:rFonts w:hint="eastAsia"/>
          <w:lang w:eastAsia="en-US"/>
        </w:rPr>
        <w:t>â</w:t>
      </w:r>
      <w:r w:rsidR="003C6A70" w:rsidRPr="003C6A70">
        <w:rPr>
          <w:lang w:eastAsia="en-US"/>
        </w:rPr>
        <w:t>ncia m</w:t>
      </w:r>
      <w:r w:rsidR="003C6A70" w:rsidRPr="003C6A70">
        <w:rPr>
          <w:rFonts w:hint="eastAsia"/>
          <w:lang w:eastAsia="en-US"/>
        </w:rPr>
        <w:t>á</w:t>
      </w:r>
      <w:r w:rsidR="003C6A70" w:rsidRPr="003C6A70">
        <w:rPr>
          <w:lang w:eastAsia="en-US"/>
        </w:rPr>
        <w:t>xima de 0,50 m do eixo do lavat</w:t>
      </w:r>
      <w:r w:rsidR="003C6A70" w:rsidRPr="003C6A70">
        <w:rPr>
          <w:rFonts w:hint="eastAsia"/>
          <w:lang w:eastAsia="en-US"/>
        </w:rPr>
        <w:t>ó</w:t>
      </w:r>
      <w:r w:rsidR="003C6A70" w:rsidRPr="003C6A70">
        <w:rPr>
          <w:lang w:eastAsia="en-US"/>
        </w:rPr>
        <w:t>rio ou cuba at</w:t>
      </w:r>
      <w:r w:rsidR="003C6A70" w:rsidRPr="003C6A70">
        <w:rPr>
          <w:rFonts w:hint="eastAsia"/>
          <w:lang w:eastAsia="en-US"/>
        </w:rPr>
        <w:t>é</w:t>
      </w:r>
      <w:r w:rsidR="003C6A70" w:rsidRPr="003C6A70">
        <w:rPr>
          <w:lang w:eastAsia="en-US"/>
        </w:rPr>
        <w:t xml:space="preserve"> o eixo da barra vertical</w:t>
      </w:r>
      <w:r>
        <w:rPr>
          <w:lang w:eastAsia="en-US"/>
        </w:rPr>
        <w:t xml:space="preserve"> </w:t>
      </w:r>
      <w:r w:rsidR="003C6A70" w:rsidRPr="003C6A70">
        <w:rPr>
          <w:lang w:eastAsia="en-US"/>
        </w:rPr>
        <w:t>instalada na parede lateral ou na parede de fundo para garantir o alcance.</w:t>
      </w:r>
    </w:p>
    <w:p w:rsidR="00871DDC" w:rsidRDefault="00871DDC" w:rsidP="000A6009">
      <w:pPr>
        <w:spacing w:after="0" w:line="360" w:lineRule="auto"/>
        <w:jc w:val="both"/>
        <w:rPr>
          <w:sz w:val="20"/>
          <w:szCs w:val="20"/>
          <w:lang w:eastAsia="en-US"/>
        </w:rPr>
      </w:pPr>
    </w:p>
    <w:p w:rsidR="00403A1E" w:rsidRDefault="00403A1E" w:rsidP="00403A1E">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9050/2020.</w:t>
      </w:r>
    </w:p>
    <w:p w:rsidR="00690EAF" w:rsidRDefault="00690EAF" w:rsidP="00403A1E">
      <w:pPr>
        <w:spacing w:after="0"/>
        <w:jc w:val="both"/>
        <w:rPr>
          <w:lang w:eastAsia="en-US"/>
        </w:rPr>
      </w:pPr>
    </w:p>
    <w:p w:rsidR="00403A1E" w:rsidRDefault="00403A1E" w:rsidP="00403A1E">
      <w:pPr>
        <w:spacing w:after="0"/>
        <w:jc w:val="both"/>
        <w:rPr>
          <w:lang w:eastAsia="en-US"/>
        </w:rPr>
      </w:pPr>
    </w:p>
    <w:p w:rsidR="00991094" w:rsidRDefault="00991094" w:rsidP="000A6009">
      <w:pPr>
        <w:spacing w:after="0"/>
        <w:jc w:val="both"/>
        <w:rPr>
          <w:lang w:eastAsia="en-US"/>
        </w:rPr>
      </w:pPr>
    </w:p>
    <w:p w:rsidR="00991094" w:rsidRDefault="00991094" w:rsidP="000A6009">
      <w:pPr>
        <w:spacing w:after="0"/>
        <w:jc w:val="both"/>
        <w:rPr>
          <w:lang w:eastAsia="en-US"/>
        </w:rPr>
      </w:pPr>
    </w:p>
    <w:p w:rsidR="000A6009" w:rsidRDefault="000A6009" w:rsidP="000A6009">
      <w:pPr>
        <w:spacing w:after="0"/>
        <w:jc w:val="both"/>
        <w:rPr>
          <w:lang w:eastAsia="en-US"/>
        </w:rPr>
      </w:pPr>
    </w:p>
    <w:p w:rsidR="000A6009" w:rsidRDefault="000A6009" w:rsidP="000A6009">
      <w:pPr>
        <w:spacing w:after="0"/>
        <w:jc w:val="center"/>
        <w:rPr>
          <w:lang w:eastAsia="en-US"/>
        </w:rPr>
      </w:pPr>
      <w:r>
        <w:rPr>
          <w:noProof/>
        </w:rPr>
        <w:lastRenderedPageBreak/>
        <w:drawing>
          <wp:inline distT="0" distB="0" distL="0" distR="0" wp14:anchorId="20FF3C70" wp14:editId="670D740D">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843702" cy="2581815"/>
                    </a:xfrm>
                    <a:prstGeom prst="rect">
                      <a:avLst/>
                    </a:prstGeom>
                  </pic:spPr>
                </pic:pic>
              </a:graphicData>
            </a:graphic>
          </wp:inline>
        </w:drawing>
      </w:r>
    </w:p>
    <w:p w:rsidR="00BC20F8" w:rsidRDefault="00BC20F8" w:rsidP="000A6009">
      <w:pPr>
        <w:spacing w:after="0"/>
        <w:jc w:val="center"/>
        <w:rPr>
          <w:lang w:eastAsia="en-US"/>
        </w:rPr>
      </w:pPr>
    </w:p>
    <w:p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rsidR="000A6009" w:rsidRDefault="00C44B84" w:rsidP="000A6009">
      <w:pPr>
        <w:spacing w:after="0" w:line="360" w:lineRule="auto"/>
        <w:jc w:val="center"/>
        <w:rPr>
          <w:sz w:val="20"/>
          <w:szCs w:val="20"/>
          <w:lang w:eastAsia="en-US"/>
        </w:rPr>
      </w:pPr>
      <w:r>
        <w:rPr>
          <w:sz w:val="20"/>
          <w:szCs w:val="20"/>
          <w:lang w:eastAsia="en-US"/>
        </w:rPr>
        <w:t>Fonte: NBR 9050/2020</w:t>
      </w:r>
    </w:p>
    <w:p w:rsidR="000A6009" w:rsidRDefault="000A6009" w:rsidP="00F266C7">
      <w:pPr>
        <w:pStyle w:val="Legenda"/>
        <w:rPr>
          <w:lang w:eastAsia="en-US"/>
        </w:rPr>
      </w:pPr>
    </w:p>
    <w:p w:rsidR="000A6009" w:rsidRDefault="000A6009" w:rsidP="000A6009">
      <w:pPr>
        <w:spacing w:after="0"/>
        <w:jc w:val="center"/>
        <w:rPr>
          <w:lang w:eastAsia="en-US"/>
        </w:rPr>
      </w:pPr>
    </w:p>
    <w:p w:rsidR="00E91B15" w:rsidRDefault="00E91B15" w:rsidP="00E91B15">
      <w:pPr>
        <w:pStyle w:val="PargrafodaLista"/>
        <w:numPr>
          <w:ilvl w:val="0"/>
          <w:numId w:val="31"/>
        </w:numPr>
        <w:jc w:val="both"/>
        <w:rPr>
          <w:b/>
          <w:lang w:eastAsia="en-US"/>
        </w:rPr>
      </w:pPr>
      <w:r>
        <w:rPr>
          <w:b/>
          <w:lang w:eastAsia="en-US"/>
        </w:rPr>
        <w:t>Porta-objetos</w:t>
      </w:r>
    </w:p>
    <w:p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F266C7" w:rsidRDefault="00F266C7" w:rsidP="00E91B15">
      <w:pPr>
        <w:spacing w:after="0"/>
        <w:jc w:val="both"/>
        <w:rPr>
          <w:lang w:eastAsia="en-US"/>
        </w:rPr>
      </w:pPr>
    </w:p>
    <w:p w:rsidR="00E91B15" w:rsidRDefault="00E91B15" w:rsidP="00E91B15">
      <w:pPr>
        <w:spacing w:after="0"/>
        <w:jc w:val="both"/>
        <w:rPr>
          <w:lang w:eastAsia="en-US"/>
        </w:rPr>
      </w:pPr>
    </w:p>
    <w:p w:rsidR="00E91B15" w:rsidRDefault="00E91B15" w:rsidP="00E91B15">
      <w:pPr>
        <w:pStyle w:val="PargrafodaLista"/>
        <w:numPr>
          <w:ilvl w:val="0"/>
          <w:numId w:val="31"/>
        </w:numPr>
        <w:jc w:val="both"/>
        <w:rPr>
          <w:b/>
          <w:lang w:eastAsia="en-US"/>
        </w:rPr>
      </w:pPr>
      <w:r>
        <w:rPr>
          <w:b/>
          <w:lang w:eastAsia="en-US"/>
        </w:rPr>
        <w:t>Cabides</w:t>
      </w:r>
    </w:p>
    <w:p w:rsidR="00E91B15" w:rsidRDefault="00E91B15" w:rsidP="00E91B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rsidR="003F6003" w:rsidRDefault="003F6003" w:rsidP="00E91B15">
      <w:pPr>
        <w:spacing w:after="0"/>
        <w:jc w:val="both"/>
        <w:rPr>
          <w:lang w:eastAsia="en-US"/>
        </w:rPr>
      </w:pPr>
    </w:p>
    <w:p w:rsidR="003F6003" w:rsidRDefault="003F6003" w:rsidP="003F6003">
      <w:pPr>
        <w:pStyle w:val="PargrafodaLista"/>
        <w:numPr>
          <w:ilvl w:val="0"/>
          <w:numId w:val="31"/>
        </w:numPr>
        <w:jc w:val="both"/>
        <w:rPr>
          <w:b/>
          <w:lang w:eastAsia="en-US"/>
        </w:rPr>
      </w:pPr>
      <w:r>
        <w:rPr>
          <w:b/>
          <w:lang w:eastAsia="en-US"/>
        </w:rPr>
        <w:t xml:space="preserve">Espelho </w:t>
      </w:r>
    </w:p>
    <w:p w:rsidR="00403A1E" w:rsidRDefault="00403A1E" w:rsidP="00403A1E">
      <w:pPr>
        <w:spacing w:after="0"/>
        <w:jc w:val="both"/>
        <w:rPr>
          <w:lang w:eastAsia="en-US"/>
        </w:rPr>
      </w:pPr>
      <w:r>
        <w:rPr>
          <w:lang w:eastAsia="en-US"/>
        </w:rPr>
        <w:t>Para o espelho instalado no lavatório acessível, deverá atender a NBR 9050/2020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rsidR="00690EAF" w:rsidRDefault="00690EAF" w:rsidP="00403A1E">
      <w:pPr>
        <w:spacing w:after="0"/>
        <w:jc w:val="both"/>
        <w:rPr>
          <w:lang w:eastAsia="en-US"/>
        </w:rPr>
      </w:pPr>
    </w:p>
    <w:p w:rsidR="00403A1E" w:rsidRDefault="00403A1E" w:rsidP="00403A1E">
      <w:pPr>
        <w:spacing w:after="0"/>
        <w:jc w:val="both"/>
        <w:rPr>
          <w:lang w:eastAsia="en-US"/>
        </w:rPr>
      </w:pPr>
    </w:p>
    <w:p w:rsidR="00403A1E" w:rsidRDefault="00403A1E" w:rsidP="00403A1E">
      <w:pPr>
        <w:spacing w:after="0"/>
        <w:jc w:val="center"/>
        <w:rPr>
          <w:lang w:eastAsia="en-US"/>
        </w:rPr>
      </w:pPr>
      <w:r>
        <w:rPr>
          <w:noProof/>
        </w:rPr>
        <w:lastRenderedPageBreak/>
        <w:drawing>
          <wp:inline distT="0" distB="0" distL="0" distR="0" wp14:anchorId="58575890" wp14:editId="29ED7CC8">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990800" cy="2520000"/>
                    </a:xfrm>
                    <a:prstGeom prst="rect">
                      <a:avLst/>
                    </a:prstGeom>
                  </pic:spPr>
                </pic:pic>
              </a:graphicData>
            </a:graphic>
          </wp:inline>
        </w:drawing>
      </w:r>
    </w:p>
    <w:p w:rsidR="00403A1E" w:rsidRPr="007A0BD9" w:rsidRDefault="00403A1E" w:rsidP="00403A1E">
      <w:pPr>
        <w:spacing w:after="0" w:line="360" w:lineRule="auto"/>
        <w:jc w:val="center"/>
        <w:rPr>
          <w:sz w:val="20"/>
          <w:szCs w:val="20"/>
          <w:lang w:eastAsia="en-US"/>
        </w:rPr>
      </w:pPr>
      <w:r>
        <w:rPr>
          <w:sz w:val="20"/>
          <w:szCs w:val="20"/>
          <w:lang w:eastAsia="en-US"/>
        </w:rPr>
        <w:t>Altura de instalação do espelho</w:t>
      </w:r>
    </w:p>
    <w:p w:rsidR="00403A1E" w:rsidRDefault="00403A1E" w:rsidP="00403A1E">
      <w:pPr>
        <w:spacing w:after="0" w:line="360" w:lineRule="auto"/>
        <w:jc w:val="center"/>
        <w:rPr>
          <w:sz w:val="20"/>
          <w:szCs w:val="20"/>
          <w:lang w:eastAsia="en-US"/>
        </w:rPr>
      </w:pPr>
      <w:r>
        <w:rPr>
          <w:sz w:val="20"/>
          <w:szCs w:val="20"/>
          <w:lang w:eastAsia="en-US"/>
        </w:rPr>
        <w:t>Fonte: NBR 9050/2020</w:t>
      </w:r>
    </w:p>
    <w:p w:rsidR="00403A1E" w:rsidRDefault="00403A1E" w:rsidP="00403A1E">
      <w:pPr>
        <w:spacing w:after="0" w:line="360" w:lineRule="auto"/>
        <w:jc w:val="center"/>
        <w:rPr>
          <w:sz w:val="20"/>
          <w:szCs w:val="20"/>
          <w:lang w:eastAsia="en-US"/>
        </w:rPr>
      </w:pPr>
    </w:p>
    <w:p w:rsidR="00403A1E" w:rsidRDefault="00403A1E" w:rsidP="00403A1E">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rsidR="00403A1E" w:rsidRDefault="00403A1E" w:rsidP="00403A1E">
      <w:pPr>
        <w:spacing w:after="0"/>
        <w:jc w:val="both"/>
        <w:rPr>
          <w:szCs w:val="24"/>
          <w:lang w:eastAsia="en-US"/>
        </w:rPr>
      </w:pPr>
    </w:p>
    <w:p w:rsidR="00403A1E" w:rsidRDefault="00403A1E" w:rsidP="00403A1E">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403A1E" w:rsidRDefault="00403A1E" w:rsidP="00D95E7F">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w:t>
      </w:r>
    </w:p>
    <w:p w:rsidR="00512849" w:rsidRDefault="00512849" w:rsidP="00512849">
      <w:pPr>
        <w:spacing w:after="0"/>
        <w:jc w:val="both"/>
        <w:rPr>
          <w:szCs w:val="24"/>
          <w:lang w:eastAsia="en-US"/>
        </w:rPr>
      </w:pPr>
      <w:r w:rsidRPr="00512849">
        <w:rPr>
          <w:szCs w:val="24"/>
          <w:lang w:eastAsia="en-US"/>
        </w:rPr>
        <w:t>Nenhuma bacia sanitária deverá ter abertura frontal</w:t>
      </w:r>
      <w:r>
        <w:rPr>
          <w:szCs w:val="24"/>
          <w:lang w:eastAsia="en-US"/>
        </w:rPr>
        <w:t>. Todas as bacias serão de louça branca, com assento, conforme modelo VDR 6L da planilha padrão FDE.</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Terão válvula de descarga com registro e acabamento </w:t>
      </w:r>
      <w:proofErr w:type="spellStart"/>
      <w:r>
        <w:rPr>
          <w:szCs w:val="24"/>
          <w:lang w:eastAsia="en-US"/>
        </w:rPr>
        <w:t>antivandalismo</w:t>
      </w:r>
      <w:proofErr w:type="spellEnd"/>
      <w:r>
        <w:rPr>
          <w:szCs w:val="24"/>
          <w:lang w:eastAsia="en-US"/>
        </w:rPr>
        <w:t>, instalados a 1,00m do piso acabado.</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Devido a reforma, é importante a elaboração de projeto </w:t>
      </w:r>
      <w:proofErr w:type="spellStart"/>
      <w:r>
        <w:rPr>
          <w:szCs w:val="24"/>
          <w:lang w:eastAsia="en-US"/>
        </w:rPr>
        <w:t>hidrossanitário</w:t>
      </w:r>
      <w:proofErr w:type="spellEnd"/>
      <w:r>
        <w:rPr>
          <w:szCs w:val="24"/>
          <w:lang w:eastAsia="en-US"/>
        </w:rPr>
        <w:t xml:space="preserve"> para perfeita execução do novo layout dos sanitários.</w:t>
      </w:r>
    </w:p>
    <w:p w:rsidR="00512849" w:rsidRDefault="00512849" w:rsidP="00512849">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403A1E" w:rsidRDefault="002111DA" w:rsidP="00403A1E">
      <w:pPr>
        <w:autoSpaceDE w:val="0"/>
        <w:autoSpaceDN w:val="0"/>
        <w:adjustRightInd w:val="0"/>
        <w:spacing w:after="0"/>
        <w:jc w:val="both"/>
        <w:rPr>
          <w:szCs w:val="24"/>
          <w:lang w:eastAsia="en-US"/>
        </w:rPr>
      </w:pPr>
      <w:r>
        <w:rPr>
          <w:szCs w:val="24"/>
          <w:lang w:eastAsia="en-US"/>
        </w:rPr>
        <w:t xml:space="preserve">De acordo com a </w:t>
      </w:r>
      <w:proofErr w:type="spellStart"/>
      <w:r>
        <w:rPr>
          <w:szCs w:val="24"/>
          <w:lang w:eastAsia="en-US"/>
        </w:rPr>
        <w:t>NBr</w:t>
      </w:r>
      <w:proofErr w:type="spellEnd"/>
      <w:r>
        <w:rPr>
          <w:szCs w:val="24"/>
          <w:lang w:eastAsia="en-US"/>
        </w:rPr>
        <w:t xml:space="preserve"> 9050</w:t>
      </w:r>
      <w:r w:rsidR="00403A1E">
        <w:rPr>
          <w:szCs w:val="24"/>
          <w:lang w:eastAsia="en-US"/>
        </w:rPr>
        <w:t xml:space="preserve">/2020, </w:t>
      </w:r>
      <w:proofErr w:type="gramStart"/>
      <w:r w:rsidR="00403A1E" w:rsidRPr="00403A1E">
        <w:rPr>
          <w:szCs w:val="24"/>
          <w:lang w:eastAsia="en-US"/>
        </w:rPr>
        <w:t>Recomenda-se</w:t>
      </w:r>
      <w:proofErr w:type="gramEnd"/>
      <w:r w:rsidR="00403A1E" w:rsidRPr="00403A1E">
        <w:rPr>
          <w:szCs w:val="24"/>
          <w:lang w:eastAsia="en-US"/>
        </w:rPr>
        <w:t xml:space="preserve"> que, nos conjuntos de sanit</w:t>
      </w:r>
      <w:r w:rsidR="00403A1E" w:rsidRPr="00403A1E">
        <w:rPr>
          <w:rFonts w:hint="eastAsia"/>
          <w:szCs w:val="24"/>
          <w:lang w:eastAsia="en-US"/>
        </w:rPr>
        <w:t>á</w:t>
      </w:r>
      <w:r w:rsidR="00403A1E" w:rsidRPr="00403A1E">
        <w:rPr>
          <w:szCs w:val="24"/>
          <w:lang w:eastAsia="en-US"/>
        </w:rPr>
        <w:t>rios, seja instalada uma bacia infantil para uso</w:t>
      </w:r>
      <w:r w:rsidR="00403A1E">
        <w:rPr>
          <w:szCs w:val="24"/>
          <w:lang w:eastAsia="en-US"/>
        </w:rPr>
        <w:t xml:space="preserve"> </w:t>
      </w:r>
      <w:r w:rsidR="00403A1E" w:rsidRPr="00403A1E">
        <w:rPr>
          <w:szCs w:val="24"/>
          <w:lang w:eastAsia="en-US"/>
        </w:rPr>
        <w:t>por pessoas com baixa estatura e crian</w:t>
      </w:r>
      <w:r w:rsidR="00403A1E" w:rsidRPr="00403A1E">
        <w:rPr>
          <w:rFonts w:hint="eastAsia"/>
          <w:szCs w:val="24"/>
          <w:lang w:eastAsia="en-US"/>
        </w:rPr>
        <w:t>ç</w:t>
      </w:r>
      <w:r w:rsidR="00403A1E" w:rsidRPr="00403A1E">
        <w:rPr>
          <w:szCs w:val="24"/>
          <w:lang w:eastAsia="en-US"/>
        </w:rPr>
        <w:t>as</w:t>
      </w:r>
      <w:r w:rsidR="00403A1E">
        <w:rPr>
          <w:szCs w:val="24"/>
          <w:lang w:eastAsia="en-US"/>
        </w:rPr>
        <w:t>.</w:t>
      </w:r>
    </w:p>
    <w:p w:rsidR="00690EAF" w:rsidRDefault="00690EAF" w:rsidP="00403A1E">
      <w:pPr>
        <w:autoSpaceDE w:val="0"/>
        <w:autoSpaceDN w:val="0"/>
        <w:adjustRightInd w:val="0"/>
        <w:spacing w:after="0"/>
        <w:jc w:val="both"/>
        <w:rPr>
          <w:szCs w:val="24"/>
          <w:lang w:eastAsia="en-US"/>
        </w:rPr>
      </w:pPr>
    </w:p>
    <w:p w:rsidR="00690EAF" w:rsidRDefault="00690EAF" w:rsidP="00403A1E">
      <w:pPr>
        <w:autoSpaceDE w:val="0"/>
        <w:autoSpaceDN w:val="0"/>
        <w:adjustRightInd w:val="0"/>
        <w:spacing w:after="0"/>
        <w:jc w:val="both"/>
        <w:rPr>
          <w:szCs w:val="24"/>
          <w:lang w:eastAsia="en-US"/>
        </w:rPr>
      </w:pPr>
    </w:p>
    <w:p w:rsidR="00690EAF" w:rsidRDefault="00690EAF" w:rsidP="00403A1E">
      <w:pPr>
        <w:autoSpaceDE w:val="0"/>
        <w:autoSpaceDN w:val="0"/>
        <w:adjustRightInd w:val="0"/>
        <w:spacing w:after="0"/>
        <w:jc w:val="both"/>
        <w:rPr>
          <w:szCs w:val="24"/>
          <w:lang w:eastAsia="en-US"/>
        </w:rPr>
      </w:pPr>
    </w:p>
    <w:p w:rsidR="00403A1E" w:rsidRDefault="00403A1E" w:rsidP="002111DA">
      <w:pPr>
        <w:spacing w:after="0"/>
        <w:jc w:val="both"/>
        <w:rPr>
          <w:szCs w:val="24"/>
          <w:lang w:eastAsia="en-US"/>
        </w:rPr>
      </w:pPr>
    </w:p>
    <w:p w:rsidR="002111DA" w:rsidRDefault="002111DA" w:rsidP="002111DA">
      <w:pPr>
        <w:spacing w:after="0"/>
        <w:jc w:val="both"/>
        <w:rPr>
          <w:szCs w:val="24"/>
          <w:lang w:eastAsia="en-US"/>
        </w:rPr>
      </w:pPr>
      <w:r>
        <w:rPr>
          <w:szCs w:val="24"/>
          <w:lang w:eastAsia="en-US"/>
        </w:rPr>
        <w:lastRenderedPageBreak/>
        <w:t>A altura da bacia considerando o assento deverá ser de 36cm, e a instalação da válvula de descarga na altura de 0,85cm do piso acabado.</w:t>
      </w:r>
    </w:p>
    <w:p w:rsidR="00F266C7" w:rsidRDefault="00F266C7" w:rsidP="002111DA">
      <w:pPr>
        <w:spacing w:after="0"/>
        <w:jc w:val="both"/>
        <w:rPr>
          <w:szCs w:val="24"/>
          <w:lang w:eastAsia="en-US"/>
        </w:rPr>
      </w:pPr>
    </w:p>
    <w:p w:rsidR="002111DA" w:rsidRDefault="00A343D9" w:rsidP="002111DA">
      <w:pPr>
        <w:spacing w:after="0"/>
        <w:jc w:val="center"/>
        <w:rPr>
          <w:szCs w:val="24"/>
          <w:lang w:eastAsia="en-US"/>
        </w:rPr>
      </w:pPr>
      <w:r>
        <w:rPr>
          <w:noProof/>
        </w:rPr>
        <w:drawing>
          <wp:inline distT="0" distB="0" distL="0" distR="0" wp14:anchorId="196976D2" wp14:editId="1E2EE505">
            <wp:extent cx="6137834" cy="2286000"/>
            <wp:effectExtent l="0" t="0" r="0" b="0"/>
            <wp:docPr id="140" name="Imagem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43308" cy="2288039"/>
                    </a:xfrm>
                    <a:prstGeom prst="rect">
                      <a:avLst/>
                    </a:prstGeom>
                  </pic:spPr>
                </pic:pic>
              </a:graphicData>
            </a:graphic>
          </wp:inline>
        </w:drawing>
      </w:r>
    </w:p>
    <w:p w:rsidR="002111DA" w:rsidRPr="007A0BD9" w:rsidRDefault="002111DA" w:rsidP="002111DA">
      <w:pPr>
        <w:spacing w:after="0" w:line="360" w:lineRule="auto"/>
        <w:jc w:val="center"/>
        <w:rPr>
          <w:sz w:val="20"/>
          <w:szCs w:val="20"/>
          <w:lang w:eastAsia="en-US"/>
        </w:rPr>
      </w:pPr>
      <w:r>
        <w:rPr>
          <w:sz w:val="20"/>
          <w:szCs w:val="20"/>
          <w:lang w:eastAsia="en-US"/>
        </w:rPr>
        <w:t>Detalhamento do box com a bacia sanitária infantil</w:t>
      </w:r>
    </w:p>
    <w:p w:rsidR="002111DA" w:rsidRDefault="002111DA" w:rsidP="002111DA">
      <w:pPr>
        <w:spacing w:after="0" w:line="360" w:lineRule="auto"/>
        <w:jc w:val="center"/>
        <w:rPr>
          <w:sz w:val="20"/>
          <w:szCs w:val="20"/>
          <w:lang w:eastAsia="en-US"/>
        </w:rPr>
      </w:pPr>
      <w:r>
        <w:rPr>
          <w:sz w:val="20"/>
          <w:szCs w:val="20"/>
          <w:lang w:eastAsia="en-US"/>
        </w:rPr>
        <w:t>Fonte: Projeto de Acessibilidade</w:t>
      </w:r>
    </w:p>
    <w:p w:rsidR="00F266C7" w:rsidRDefault="00F266C7" w:rsidP="002111DA">
      <w:pPr>
        <w:spacing w:after="0" w:line="360" w:lineRule="auto"/>
        <w:jc w:val="center"/>
        <w:rPr>
          <w:sz w:val="20"/>
          <w:szCs w:val="20"/>
          <w:lang w:eastAsia="en-US"/>
        </w:rPr>
      </w:pPr>
    </w:p>
    <w:p w:rsidR="00206D55" w:rsidRDefault="00206D55" w:rsidP="00206D55">
      <w:pPr>
        <w:pStyle w:val="Ttulo2"/>
        <w:numPr>
          <w:ilvl w:val="1"/>
          <w:numId w:val="23"/>
        </w:numPr>
      </w:pPr>
      <w:bookmarkStart w:id="59" w:name="_Toc71056935"/>
      <w:r>
        <w:t>Sanitário Coletivo Funcionários Masculino | Feminino</w:t>
      </w:r>
      <w:bookmarkEnd w:id="59"/>
    </w:p>
    <w:p w:rsidR="00206D55" w:rsidRDefault="00206D55" w:rsidP="00206D55">
      <w:pPr>
        <w:pStyle w:val="Ttulo2"/>
      </w:pPr>
    </w:p>
    <w:p w:rsidR="00206D55" w:rsidRDefault="00206D55" w:rsidP="00206D55">
      <w:pPr>
        <w:jc w:val="both"/>
        <w:rPr>
          <w:lang w:eastAsia="en-US"/>
        </w:rPr>
      </w:pPr>
      <w:r>
        <w:rPr>
          <w:lang w:eastAsia="en-US"/>
        </w:rPr>
        <w:t xml:space="preserve">O sanitário de funcionários existente na escola não está atendendo aos requisitos da NBR 9050. Para adequar, será necessário fazer uma reforma geral, retirando todas as louças, acessórios, bancadas, divisórias, piso cerâmico e azulejo (onde for necessário) e refazer o layout, obedecendo as Leis e Normas de Acessibilidade, além de atender o que for possível aos modelos Padrão FDE. </w:t>
      </w:r>
    </w:p>
    <w:p w:rsidR="00206D55" w:rsidRDefault="00206D55" w:rsidP="00206D55">
      <w:pPr>
        <w:jc w:val="both"/>
        <w:rPr>
          <w:lang w:eastAsia="en-US"/>
        </w:rPr>
      </w:pPr>
      <w:r>
        <w:rPr>
          <w:lang w:eastAsia="en-US"/>
        </w:rPr>
        <w:t xml:space="preserve">O teto deverá ser reformado, trocando todo o forro de PVC, com as mesmas características da existente. Deverá ser reinstalado ponto para luminária. A iluminação deverá ter nível de </w:t>
      </w:r>
      <w:proofErr w:type="spellStart"/>
      <w:r>
        <w:rPr>
          <w:lang w:eastAsia="en-US"/>
        </w:rPr>
        <w:t>iluminância</w:t>
      </w:r>
      <w:proofErr w:type="spellEnd"/>
      <w:r>
        <w:rPr>
          <w:lang w:eastAsia="en-US"/>
        </w:rPr>
        <w:t xml:space="preserve"> de 150 lux medidos a 1,00m do chão.</w:t>
      </w:r>
    </w:p>
    <w:p w:rsidR="00206D55" w:rsidRDefault="00206D55" w:rsidP="00206D55">
      <w:pPr>
        <w:jc w:val="both"/>
        <w:rPr>
          <w:lang w:eastAsia="en-US"/>
        </w:rPr>
      </w:pPr>
      <w:r>
        <w:rPr>
          <w:lang w:eastAsia="en-US"/>
        </w:rPr>
        <w:t xml:space="preserve">Para as divisórias foi utilizado o modelo padrão FDE DV-01, divisória de </w:t>
      </w:r>
      <w:proofErr w:type="spellStart"/>
      <w:r>
        <w:rPr>
          <w:lang w:eastAsia="en-US"/>
        </w:rPr>
        <w:t>granilite</w:t>
      </w:r>
      <w:proofErr w:type="spellEnd"/>
      <w:r>
        <w:rPr>
          <w:lang w:eastAsia="en-US"/>
        </w:rPr>
        <w:t xml:space="preserve"> lateral aberta e, a DV-03, divisória de </w:t>
      </w:r>
      <w:proofErr w:type="spellStart"/>
      <w:r>
        <w:rPr>
          <w:lang w:eastAsia="en-US"/>
        </w:rPr>
        <w:t>granilite</w:t>
      </w:r>
      <w:proofErr w:type="spellEnd"/>
      <w:r>
        <w:rPr>
          <w:lang w:eastAsia="en-US"/>
        </w:rPr>
        <w:t xml:space="preserve"> frontal, conforme modelo anexo ao memorial, além das portas modelo padrão FDE PM-74, já descritas anteriormente.</w:t>
      </w:r>
    </w:p>
    <w:p w:rsidR="00206D55" w:rsidRDefault="00206D55" w:rsidP="00206D55">
      <w:pPr>
        <w:pStyle w:val="Legenda"/>
        <w:rPr>
          <w:lang w:eastAsia="en-US"/>
        </w:rPr>
      </w:pPr>
    </w:p>
    <w:p w:rsidR="00206D55" w:rsidRDefault="00206D55" w:rsidP="00206D55">
      <w:pPr>
        <w:pStyle w:val="PargrafodaLista"/>
        <w:numPr>
          <w:ilvl w:val="0"/>
          <w:numId w:val="31"/>
        </w:numPr>
        <w:jc w:val="both"/>
        <w:rPr>
          <w:b/>
          <w:lang w:eastAsia="en-US"/>
        </w:rPr>
      </w:pPr>
      <w:r>
        <w:rPr>
          <w:b/>
          <w:lang w:eastAsia="en-US"/>
        </w:rPr>
        <w:t>Lavatório</w:t>
      </w:r>
    </w:p>
    <w:p w:rsidR="00FE01CF" w:rsidRDefault="00FE01CF" w:rsidP="00FE01CF">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FE01CF" w:rsidRDefault="00FE01CF" w:rsidP="00FE01CF">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690EAF" w:rsidRDefault="00690EAF" w:rsidP="00FE01CF">
      <w:pPr>
        <w:autoSpaceDE w:val="0"/>
        <w:autoSpaceDN w:val="0"/>
        <w:adjustRightInd w:val="0"/>
        <w:spacing w:after="0"/>
        <w:jc w:val="both"/>
        <w:rPr>
          <w:lang w:eastAsia="en-US"/>
        </w:rPr>
      </w:pPr>
    </w:p>
    <w:p w:rsidR="00690EAF" w:rsidRDefault="00690EAF" w:rsidP="00FE01CF">
      <w:pPr>
        <w:autoSpaceDE w:val="0"/>
        <w:autoSpaceDN w:val="0"/>
        <w:adjustRightInd w:val="0"/>
        <w:spacing w:after="0"/>
        <w:jc w:val="both"/>
        <w:rPr>
          <w:lang w:eastAsia="en-US"/>
        </w:rPr>
      </w:pPr>
    </w:p>
    <w:p w:rsidR="00FE01CF" w:rsidRDefault="00FE01CF" w:rsidP="00FE01CF">
      <w:pPr>
        <w:autoSpaceDE w:val="0"/>
        <w:autoSpaceDN w:val="0"/>
        <w:adjustRightInd w:val="0"/>
        <w:spacing w:after="0"/>
        <w:jc w:val="both"/>
        <w:rPr>
          <w:lang w:eastAsia="en-US"/>
        </w:rPr>
      </w:pPr>
    </w:p>
    <w:p w:rsidR="00FE01CF" w:rsidRDefault="00FE01CF" w:rsidP="00FE01CF">
      <w:pPr>
        <w:jc w:val="both"/>
      </w:pPr>
      <w:r>
        <w:t>Deverá ser equipado com duas barras de apoio na vertical, uma de cada lado e garantir as seguintes condições, conforme NBR 9050/2020:</w:t>
      </w:r>
    </w:p>
    <w:p w:rsidR="00FE01CF" w:rsidRPr="003C6A70" w:rsidRDefault="00FE01CF" w:rsidP="00FE01CF">
      <w:pPr>
        <w:pStyle w:val="PargrafodaLista"/>
        <w:numPr>
          <w:ilvl w:val="0"/>
          <w:numId w:val="39"/>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FE01CF" w:rsidRPr="003C6A70" w:rsidRDefault="00FE01CF" w:rsidP="00FE01CF">
      <w:pPr>
        <w:pStyle w:val="PargrafodaLista"/>
        <w:numPr>
          <w:ilvl w:val="0"/>
          <w:numId w:val="39"/>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FE01CF" w:rsidRPr="003C6A70" w:rsidRDefault="00FE01CF" w:rsidP="00FE01CF">
      <w:pPr>
        <w:pStyle w:val="PargrafodaLista"/>
        <w:numPr>
          <w:ilvl w:val="0"/>
          <w:numId w:val="39"/>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rsidR="00FE01CF" w:rsidRPr="003C6A70" w:rsidRDefault="00FE01CF" w:rsidP="00FE01CF">
      <w:pPr>
        <w:pStyle w:val="PargrafodaLista"/>
        <w:numPr>
          <w:ilvl w:val="0"/>
          <w:numId w:val="39"/>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FE01CF" w:rsidRPr="003C6A70" w:rsidRDefault="00FE01CF" w:rsidP="00FE01CF">
      <w:pPr>
        <w:pStyle w:val="PargrafodaLista"/>
        <w:numPr>
          <w:ilvl w:val="0"/>
          <w:numId w:val="39"/>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FE01CF" w:rsidRDefault="00FE01CF" w:rsidP="00FE01CF">
      <w:pPr>
        <w:pStyle w:val="PargrafodaLista"/>
        <w:numPr>
          <w:ilvl w:val="0"/>
          <w:numId w:val="39"/>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FE01CF" w:rsidRDefault="00FE01CF" w:rsidP="00FE01CF">
      <w:pPr>
        <w:autoSpaceDE w:val="0"/>
        <w:autoSpaceDN w:val="0"/>
        <w:adjustRightInd w:val="0"/>
        <w:spacing w:after="0"/>
        <w:jc w:val="both"/>
        <w:rPr>
          <w:lang w:eastAsia="en-US"/>
        </w:rPr>
      </w:pPr>
    </w:p>
    <w:p w:rsidR="00FE01CF" w:rsidRDefault="00FE01CF" w:rsidP="00FE01CF">
      <w:pPr>
        <w:autoSpaceDE w:val="0"/>
        <w:autoSpaceDN w:val="0"/>
        <w:adjustRightInd w:val="0"/>
        <w:spacing w:after="0"/>
        <w:jc w:val="both"/>
        <w:rPr>
          <w:lang w:eastAsia="en-US"/>
        </w:rPr>
      </w:pPr>
    </w:p>
    <w:p w:rsidR="00FE01CF" w:rsidRDefault="00FE01CF" w:rsidP="00FE01CF">
      <w:pPr>
        <w:autoSpaceDE w:val="0"/>
        <w:autoSpaceDN w:val="0"/>
        <w:adjustRightInd w:val="0"/>
        <w:spacing w:after="0" w:line="240" w:lineRule="auto"/>
        <w:jc w:val="center"/>
        <w:rPr>
          <w:lang w:eastAsia="en-US"/>
        </w:rPr>
      </w:pPr>
      <w:r>
        <w:rPr>
          <w:noProof/>
        </w:rPr>
        <w:drawing>
          <wp:inline distT="0" distB="0" distL="0" distR="0" wp14:anchorId="488881C2" wp14:editId="37E6C2A6">
            <wp:extent cx="4965980" cy="2520000"/>
            <wp:effectExtent l="0" t="0" r="6350" b="0"/>
            <wp:docPr id="127" name="Imagem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965980" cy="2520000"/>
                    </a:xfrm>
                    <a:prstGeom prst="rect">
                      <a:avLst/>
                    </a:prstGeom>
                  </pic:spPr>
                </pic:pic>
              </a:graphicData>
            </a:graphic>
          </wp:inline>
        </w:drawing>
      </w:r>
    </w:p>
    <w:p w:rsidR="00FE01CF" w:rsidRPr="007A0BD9" w:rsidRDefault="00FE01CF" w:rsidP="00FE01CF">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rsidR="00FE01CF" w:rsidRDefault="00FE01CF" w:rsidP="00FE01CF">
      <w:pPr>
        <w:spacing w:after="0" w:line="360" w:lineRule="auto"/>
        <w:jc w:val="center"/>
        <w:rPr>
          <w:sz w:val="20"/>
          <w:szCs w:val="20"/>
          <w:lang w:eastAsia="en-US"/>
        </w:rPr>
      </w:pPr>
      <w:r>
        <w:rPr>
          <w:sz w:val="20"/>
          <w:szCs w:val="20"/>
          <w:lang w:eastAsia="en-US"/>
        </w:rPr>
        <w:t>Fonte: Projeto de Acessibilidade</w:t>
      </w:r>
    </w:p>
    <w:p w:rsidR="00FE01CF" w:rsidRDefault="00FE01CF" w:rsidP="00FE01CF">
      <w:pPr>
        <w:spacing w:after="0" w:line="360" w:lineRule="auto"/>
        <w:jc w:val="center"/>
        <w:rPr>
          <w:sz w:val="20"/>
          <w:szCs w:val="20"/>
          <w:lang w:eastAsia="en-US"/>
        </w:rPr>
      </w:pPr>
    </w:p>
    <w:p w:rsidR="00FE01CF" w:rsidRDefault="00FE01CF" w:rsidP="00FE01CF">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9050/2020.</w:t>
      </w:r>
    </w:p>
    <w:p w:rsidR="00343240" w:rsidRDefault="00343240" w:rsidP="00FE01CF">
      <w:pPr>
        <w:spacing w:after="0"/>
        <w:jc w:val="both"/>
        <w:rPr>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FE01CF" w:rsidRDefault="00FE01CF" w:rsidP="00FE01CF">
      <w:pPr>
        <w:spacing w:after="0"/>
        <w:jc w:val="center"/>
        <w:rPr>
          <w:lang w:eastAsia="en-US"/>
        </w:rPr>
      </w:pPr>
      <w:r>
        <w:rPr>
          <w:noProof/>
        </w:rPr>
        <w:lastRenderedPageBreak/>
        <w:drawing>
          <wp:inline distT="0" distB="0" distL="0" distR="0" wp14:anchorId="2AC6259C" wp14:editId="0E9D9A35">
            <wp:extent cx="5703789" cy="2520000"/>
            <wp:effectExtent l="0" t="0" r="0" b="0"/>
            <wp:docPr id="128" name="Imagem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03789" cy="2520000"/>
                    </a:xfrm>
                    <a:prstGeom prst="rect">
                      <a:avLst/>
                    </a:prstGeom>
                  </pic:spPr>
                </pic:pic>
              </a:graphicData>
            </a:graphic>
          </wp:inline>
        </w:drawing>
      </w:r>
    </w:p>
    <w:p w:rsidR="00FE01CF" w:rsidRPr="007A0BD9" w:rsidRDefault="00FE01CF" w:rsidP="00FE01CF">
      <w:pPr>
        <w:spacing w:after="0" w:line="360" w:lineRule="auto"/>
        <w:jc w:val="center"/>
        <w:rPr>
          <w:sz w:val="20"/>
          <w:szCs w:val="20"/>
          <w:lang w:eastAsia="en-US"/>
        </w:rPr>
      </w:pPr>
      <w:r>
        <w:rPr>
          <w:sz w:val="20"/>
          <w:szCs w:val="20"/>
          <w:lang w:eastAsia="en-US"/>
        </w:rPr>
        <w:t>Faixa de alcance de acessórios junto ao lavatório</w:t>
      </w:r>
    </w:p>
    <w:p w:rsidR="00FE01CF" w:rsidRDefault="00FE01CF" w:rsidP="00FE01CF">
      <w:pPr>
        <w:spacing w:after="0" w:line="360" w:lineRule="auto"/>
        <w:jc w:val="center"/>
        <w:rPr>
          <w:sz w:val="20"/>
          <w:szCs w:val="20"/>
          <w:lang w:eastAsia="en-US"/>
        </w:rPr>
      </w:pPr>
      <w:r>
        <w:rPr>
          <w:sz w:val="20"/>
          <w:szCs w:val="20"/>
          <w:lang w:eastAsia="en-US"/>
        </w:rPr>
        <w:t>Fonte: NBR 9050/2020</w:t>
      </w:r>
    </w:p>
    <w:p w:rsidR="00FE01CF" w:rsidRDefault="00FE01CF" w:rsidP="00FE01CF">
      <w:pPr>
        <w:spacing w:after="0" w:line="360" w:lineRule="auto"/>
        <w:jc w:val="center"/>
        <w:rPr>
          <w:sz w:val="20"/>
          <w:szCs w:val="20"/>
          <w:lang w:eastAsia="en-US"/>
        </w:rPr>
      </w:pPr>
    </w:p>
    <w:p w:rsidR="00206D55" w:rsidRDefault="00206D55" w:rsidP="00206D55">
      <w:pPr>
        <w:spacing w:after="0"/>
        <w:jc w:val="center"/>
        <w:rPr>
          <w:lang w:eastAsia="en-US"/>
        </w:rPr>
      </w:pPr>
    </w:p>
    <w:p w:rsidR="00206D55" w:rsidRDefault="00206D55" w:rsidP="00206D55">
      <w:pPr>
        <w:pStyle w:val="PargrafodaLista"/>
        <w:numPr>
          <w:ilvl w:val="0"/>
          <w:numId w:val="31"/>
        </w:numPr>
        <w:jc w:val="both"/>
        <w:rPr>
          <w:b/>
          <w:lang w:eastAsia="en-US"/>
        </w:rPr>
      </w:pPr>
      <w:r>
        <w:rPr>
          <w:b/>
          <w:lang w:eastAsia="en-US"/>
        </w:rPr>
        <w:t>Porta-objetos</w:t>
      </w:r>
    </w:p>
    <w:p w:rsidR="00206D55" w:rsidRDefault="00206D55" w:rsidP="00206D5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206D55" w:rsidRDefault="00206D55" w:rsidP="00206D55">
      <w:pPr>
        <w:spacing w:after="0"/>
        <w:jc w:val="both"/>
        <w:rPr>
          <w:lang w:eastAsia="en-US"/>
        </w:rPr>
      </w:pPr>
    </w:p>
    <w:p w:rsidR="00206D55" w:rsidRDefault="00206D55" w:rsidP="00206D5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206D55" w:rsidRDefault="00206D55" w:rsidP="00206D55">
      <w:pPr>
        <w:spacing w:after="0"/>
        <w:jc w:val="both"/>
        <w:rPr>
          <w:lang w:eastAsia="en-US"/>
        </w:rPr>
      </w:pPr>
    </w:p>
    <w:p w:rsidR="00206D55" w:rsidRDefault="00206D55" w:rsidP="00206D55">
      <w:pPr>
        <w:pStyle w:val="PargrafodaLista"/>
        <w:numPr>
          <w:ilvl w:val="0"/>
          <w:numId w:val="31"/>
        </w:numPr>
        <w:jc w:val="both"/>
        <w:rPr>
          <w:b/>
          <w:lang w:eastAsia="en-US"/>
        </w:rPr>
      </w:pPr>
      <w:r>
        <w:rPr>
          <w:b/>
          <w:lang w:eastAsia="en-US"/>
        </w:rPr>
        <w:t>Cabides</w:t>
      </w:r>
    </w:p>
    <w:p w:rsidR="00206D55" w:rsidRDefault="00206D55" w:rsidP="00206D5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206D55" w:rsidRDefault="00206D55" w:rsidP="00206D55">
      <w:pPr>
        <w:spacing w:after="0"/>
        <w:jc w:val="both"/>
        <w:rPr>
          <w:lang w:eastAsia="en-US"/>
        </w:rPr>
      </w:pPr>
    </w:p>
    <w:p w:rsidR="00206D55" w:rsidRDefault="00206D55" w:rsidP="00206D55">
      <w:pPr>
        <w:spacing w:after="0"/>
        <w:jc w:val="both"/>
        <w:rPr>
          <w:lang w:eastAsia="en-US"/>
        </w:rPr>
      </w:pPr>
      <w:r>
        <w:rPr>
          <w:lang w:eastAsia="en-US"/>
        </w:rPr>
        <w:t>Nos boxes, sua instalação está sendo considerada atrás da porta. Nos lavatórios deverá verificar a instalação conforme projeto de acessibilidade.</w:t>
      </w:r>
    </w:p>
    <w:p w:rsidR="00206D55" w:rsidRDefault="00206D55" w:rsidP="00206D55">
      <w:pPr>
        <w:spacing w:after="0"/>
        <w:jc w:val="both"/>
        <w:rPr>
          <w:lang w:eastAsia="en-US"/>
        </w:rPr>
      </w:pPr>
    </w:p>
    <w:p w:rsidR="00206D55" w:rsidRDefault="00206D55" w:rsidP="00206D55">
      <w:pPr>
        <w:pStyle w:val="PargrafodaLista"/>
        <w:numPr>
          <w:ilvl w:val="0"/>
          <w:numId w:val="31"/>
        </w:numPr>
        <w:jc w:val="both"/>
        <w:rPr>
          <w:b/>
          <w:lang w:eastAsia="en-US"/>
        </w:rPr>
      </w:pPr>
      <w:r>
        <w:rPr>
          <w:b/>
          <w:lang w:eastAsia="en-US"/>
        </w:rPr>
        <w:t xml:space="preserve">Espelho </w:t>
      </w:r>
    </w:p>
    <w:p w:rsidR="00991094" w:rsidRDefault="00991094" w:rsidP="00206D55">
      <w:pPr>
        <w:spacing w:after="0"/>
        <w:jc w:val="both"/>
        <w:rPr>
          <w:szCs w:val="24"/>
          <w:lang w:eastAsia="en-US"/>
        </w:rPr>
      </w:pPr>
    </w:p>
    <w:p w:rsidR="00FE01CF" w:rsidRDefault="00FE01CF" w:rsidP="00206D55">
      <w:pPr>
        <w:spacing w:after="0"/>
        <w:jc w:val="both"/>
        <w:rPr>
          <w:szCs w:val="24"/>
          <w:lang w:eastAsia="en-US"/>
        </w:rPr>
      </w:pPr>
    </w:p>
    <w:p w:rsidR="00FE01CF" w:rsidRDefault="00FE01CF" w:rsidP="00206D55">
      <w:pPr>
        <w:spacing w:after="0"/>
        <w:jc w:val="both"/>
        <w:rPr>
          <w:szCs w:val="24"/>
          <w:lang w:eastAsia="en-US"/>
        </w:rPr>
      </w:pPr>
    </w:p>
    <w:p w:rsidR="00FE01CF" w:rsidRDefault="00FE01CF" w:rsidP="00206D55">
      <w:pPr>
        <w:spacing w:after="0"/>
        <w:jc w:val="both"/>
        <w:rPr>
          <w:szCs w:val="24"/>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343240" w:rsidRDefault="00343240" w:rsidP="00FE01CF">
      <w:pPr>
        <w:spacing w:after="0"/>
        <w:jc w:val="both"/>
        <w:rPr>
          <w:lang w:eastAsia="en-US"/>
        </w:rPr>
      </w:pPr>
    </w:p>
    <w:p w:rsidR="00FE01CF" w:rsidRDefault="00FE01CF" w:rsidP="00FE01CF">
      <w:pPr>
        <w:spacing w:after="0"/>
        <w:jc w:val="both"/>
        <w:rPr>
          <w:lang w:eastAsia="en-US"/>
        </w:rPr>
      </w:pPr>
      <w:r>
        <w:rPr>
          <w:lang w:eastAsia="en-US"/>
        </w:rPr>
        <w:t>O espelho, deverá atender a NBR 9050/2020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rsidR="00FE01CF" w:rsidRDefault="00FE01CF" w:rsidP="00FE01CF">
      <w:pPr>
        <w:spacing w:after="0"/>
        <w:jc w:val="both"/>
        <w:rPr>
          <w:lang w:eastAsia="en-US"/>
        </w:rPr>
      </w:pPr>
    </w:p>
    <w:p w:rsidR="00FE01CF" w:rsidRDefault="00FE01CF" w:rsidP="00FE01CF">
      <w:pPr>
        <w:spacing w:after="0"/>
        <w:jc w:val="center"/>
        <w:rPr>
          <w:lang w:eastAsia="en-US"/>
        </w:rPr>
      </w:pPr>
      <w:r>
        <w:rPr>
          <w:noProof/>
        </w:rPr>
        <w:drawing>
          <wp:inline distT="0" distB="0" distL="0" distR="0" wp14:anchorId="543639C3" wp14:editId="3F52CDF9">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990800" cy="2520000"/>
                    </a:xfrm>
                    <a:prstGeom prst="rect">
                      <a:avLst/>
                    </a:prstGeom>
                  </pic:spPr>
                </pic:pic>
              </a:graphicData>
            </a:graphic>
          </wp:inline>
        </w:drawing>
      </w:r>
    </w:p>
    <w:p w:rsidR="00FE01CF" w:rsidRPr="007A0BD9" w:rsidRDefault="00FE01CF" w:rsidP="00FE01CF">
      <w:pPr>
        <w:spacing w:after="0" w:line="360" w:lineRule="auto"/>
        <w:jc w:val="center"/>
        <w:rPr>
          <w:sz w:val="20"/>
          <w:szCs w:val="20"/>
          <w:lang w:eastAsia="en-US"/>
        </w:rPr>
      </w:pPr>
      <w:r>
        <w:rPr>
          <w:sz w:val="20"/>
          <w:szCs w:val="20"/>
          <w:lang w:eastAsia="en-US"/>
        </w:rPr>
        <w:t>Altura de instalação do espelho</w:t>
      </w:r>
    </w:p>
    <w:p w:rsidR="00FE01CF" w:rsidRDefault="00FE01CF" w:rsidP="00FE01CF">
      <w:pPr>
        <w:spacing w:after="0" w:line="360" w:lineRule="auto"/>
        <w:jc w:val="center"/>
        <w:rPr>
          <w:sz w:val="20"/>
          <w:szCs w:val="20"/>
          <w:lang w:eastAsia="en-US"/>
        </w:rPr>
      </w:pPr>
      <w:r>
        <w:rPr>
          <w:sz w:val="20"/>
          <w:szCs w:val="20"/>
          <w:lang w:eastAsia="en-US"/>
        </w:rPr>
        <w:t>Fonte: NBR 9050/2020</w:t>
      </w:r>
    </w:p>
    <w:p w:rsidR="00FE01CF" w:rsidRDefault="00FE01CF" w:rsidP="00FE01CF">
      <w:pPr>
        <w:spacing w:after="0"/>
        <w:jc w:val="both"/>
        <w:rPr>
          <w:szCs w:val="24"/>
          <w:lang w:eastAsia="en-US"/>
        </w:rPr>
      </w:pPr>
    </w:p>
    <w:p w:rsidR="00FE01CF" w:rsidRDefault="00FE01CF" w:rsidP="00FE01CF">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FE01CF" w:rsidRDefault="00FE01CF" w:rsidP="00FE01CF">
      <w:pPr>
        <w:spacing w:after="0"/>
        <w:jc w:val="both"/>
        <w:rPr>
          <w:szCs w:val="24"/>
          <w:lang w:eastAsia="en-US"/>
        </w:rPr>
      </w:pPr>
    </w:p>
    <w:p w:rsidR="00FE01CF" w:rsidRDefault="00FE01CF" w:rsidP="00FE01CF">
      <w:pPr>
        <w:spacing w:after="0"/>
        <w:jc w:val="both"/>
        <w:rPr>
          <w:szCs w:val="24"/>
          <w:lang w:eastAsia="en-US"/>
        </w:rPr>
      </w:pPr>
      <w:r>
        <w:rPr>
          <w:szCs w:val="24"/>
          <w:lang w:eastAsia="en-US"/>
        </w:rPr>
        <w:t>É um espelho comum, espessura de 3mm, com moldura de alumínio e acabamento natural fosco.</w:t>
      </w:r>
    </w:p>
    <w:p w:rsidR="00FE01CF" w:rsidRDefault="00FE01CF" w:rsidP="00FE01CF">
      <w:pPr>
        <w:spacing w:after="0"/>
        <w:jc w:val="both"/>
        <w:rPr>
          <w:szCs w:val="24"/>
          <w:lang w:eastAsia="en-US"/>
        </w:rPr>
      </w:pPr>
    </w:p>
    <w:p w:rsidR="00206D55" w:rsidRDefault="00206D55" w:rsidP="00206D55">
      <w:pPr>
        <w:pStyle w:val="PargrafodaLista"/>
        <w:numPr>
          <w:ilvl w:val="0"/>
          <w:numId w:val="31"/>
        </w:numPr>
        <w:jc w:val="both"/>
        <w:rPr>
          <w:b/>
          <w:lang w:eastAsia="en-US"/>
        </w:rPr>
      </w:pPr>
      <w:r>
        <w:rPr>
          <w:b/>
          <w:lang w:eastAsia="en-US"/>
        </w:rPr>
        <w:t>Bacia Sanitária</w:t>
      </w:r>
    </w:p>
    <w:p w:rsidR="00206D55" w:rsidRDefault="00206D55" w:rsidP="00206D55">
      <w:pPr>
        <w:spacing w:after="0"/>
        <w:jc w:val="both"/>
        <w:rPr>
          <w:szCs w:val="24"/>
          <w:lang w:eastAsia="en-US"/>
        </w:rPr>
      </w:pPr>
      <w:r w:rsidRPr="00512849">
        <w:rPr>
          <w:szCs w:val="24"/>
          <w:lang w:eastAsia="en-US"/>
        </w:rPr>
        <w:t>Nenhuma bacia sanitária deverá ter abertura frontal</w:t>
      </w:r>
      <w:r>
        <w:rPr>
          <w:szCs w:val="24"/>
          <w:lang w:eastAsia="en-US"/>
        </w:rPr>
        <w:t>. Todas as bacias serão de louça branca, com assento, conforme modelo VDR 6L da planilha padrão FDE.</w:t>
      </w:r>
    </w:p>
    <w:p w:rsidR="00206D55" w:rsidRDefault="00206D55" w:rsidP="00206D55">
      <w:pPr>
        <w:spacing w:after="0"/>
        <w:jc w:val="both"/>
        <w:rPr>
          <w:szCs w:val="24"/>
          <w:lang w:eastAsia="en-US"/>
        </w:rPr>
      </w:pPr>
    </w:p>
    <w:p w:rsidR="00206D55" w:rsidRDefault="00206D55" w:rsidP="00206D55">
      <w:pPr>
        <w:spacing w:after="0"/>
        <w:jc w:val="both"/>
        <w:rPr>
          <w:szCs w:val="24"/>
          <w:lang w:eastAsia="en-US"/>
        </w:rPr>
      </w:pPr>
      <w:r>
        <w:rPr>
          <w:szCs w:val="24"/>
          <w:lang w:eastAsia="en-US"/>
        </w:rPr>
        <w:t xml:space="preserve">Terão válvula de descarga com registro e acabamento </w:t>
      </w:r>
      <w:proofErr w:type="spellStart"/>
      <w:r>
        <w:rPr>
          <w:szCs w:val="24"/>
          <w:lang w:eastAsia="en-US"/>
        </w:rPr>
        <w:t>antivandalismo</w:t>
      </w:r>
      <w:proofErr w:type="spellEnd"/>
      <w:r>
        <w:rPr>
          <w:szCs w:val="24"/>
          <w:lang w:eastAsia="en-US"/>
        </w:rPr>
        <w:t>, instalados a 1,00m do piso acabado.</w:t>
      </w:r>
    </w:p>
    <w:p w:rsidR="00206D55" w:rsidRDefault="00206D55" w:rsidP="00206D55">
      <w:pPr>
        <w:spacing w:after="0"/>
        <w:jc w:val="both"/>
        <w:rPr>
          <w:szCs w:val="24"/>
          <w:lang w:eastAsia="en-US"/>
        </w:rPr>
      </w:pPr>
    </w:p>
    <w:p w:rsidR="002111DA" w:rsidRDefault="00206D55" w:rsidP="00F266C7">
      <w:pPr>
        <w:spacing w:after="0"/>
        <w:jc w:val="both"/>
        <w:rPr>
          <w:lang w:eastAsia="en-US"/>
        </w:rPr>
      </w:pPr>
      <w:r>
        <w:rPr>
          <w:szCs w:val="24"/>
          <w:lang w:eastAsia="en-US"/>
        </w:rPr>
        <w:t xml:space="preserve">Devido a reforma, é importante a elaboração de projeto </w:t>
      </w:r>
      <w:proofErr w:type="spellStart"/>
      <w:r>
        <w:rPr>
          <w:szCs w:val="24"/>
          <w:lang w:eastAsia="en-US"/>
        </w:rPr>
        <w:t>hidrossanitário</w:t>
      </w:r>
      <w:proofErr w:type="spellEnd"/>
      <w:r>
        <w:rPr>
          <w:szCs w:val="24"/>
          <w:lang w:eastAsia="en-US"/>
        </w:rPr>
        <w:t xml:space="preserve"> para perfeita execução do novo layout dos sanitários.</w:t>
      </w:r>
      <w:r w:rsidR="00F266C7">
        <w:rPr>
          <w:szCs w:val="24"/>
          <w:lang w:eastAsia="en-US"/>
        </w:rPr>
        <w:t xml:space="preserve"> </w:t>
      </w:r>
      <w:r w:rsidRPr="00206D55">
        <w:rPr>
          <w:lang w:eastAsia="en-US"/>
        </w:rPr>
        <w:t xml:space="preserve">Devido a nova estrutura física do sanitário, possuindo somente </w:t>
      </w:r>
      <w:proofErr w:type="gramStart"/>
      <w:r w:rsidRPr="00206D55">
        <w:rPr>
          <w:lang w:eastAsia="en-US"/>
        </w:rPr>
        <w:t>01 box</w:t>
      </w:r>
      <w:proofErr w:type="gramEnd"/>
      <w:r w:rsidRPr="00206D55">
        <w:rPr>
          <w:lang w:eastAsia="en-US"/>
        </w:rPr>
        <w:t xml:space="preserve"> para cada sexo, não será possível a colocação de bacia sanitária infantil, porém foi projetado, ao lado, um sanitário acessível para funcionários.</w:t>
      </w:r>
    </w:p>
    <w:p w:rsidR="00343240" w:rsidRDefault="00343240" w:rsidP="00F266C7">
      <w:pPr>
        <w:spacing w:after="0"/>
        <w:jc w:val="both"/>
        <w:rPr>
          <w:lang w:eastAsia="en-US"/>
        </w:rPr>
      </w:pPr>
    </w:p>
    <w:p w:rsidR="00343240" w:rsidRDefault="00343240" w:rsidP="00F266C7">
      <w:pPr>
        <w:spacing w:after="0"/>
        <w:jc w:val="both"/>
        <w:rPr>
          <w:lang w:eastAsia="en-US"/>
        </w:rPr>
      </w:pPr>
    </w:p>
    <w:p w:rsidR="00343240" w:rsidRDefault="00343240" w:rsidP="00F266C7">
      <w:pPr>
        <w:spacing w:after="0"/>
        <w:jc w:val="both"/>
        <w:rPr>
          <w:sz w:val="20"/>
          <w:szCs w:val="20"/>
          <w:lang w:eastAsia="en-US"/>
        </w:rPr>
      </w:pPr>
    </w:p>
    <w:p w:rsidR="002111DA" w:rsidRPr="00512849" w:rsidRDefault="002111DA" w:rsidP="002111DA">
      <w:pPr>
        <w:spacing w:after="0"/>
        <w:jc w:val="both"/>
        <w:rPr>
          <w:szCs w:val="24"/>
          <w:lang w:eastAsia="en-US"/>
        </w:rPr>
      </w:pPr>
    </w:p>
    <w:p w:rsidR="00AD01F4" w:rsidRDefault="00AD01F4" w:rsidP="00AD01F4">
      <w:pPr>
        <w:pStyle w:val="Ttulo2"/>
        <w:numPr>
          <w:ilvl w:val="1"/>
          <w:numId w:val="23"/>
        </w:numPr>
      </w:pPr>
      <w:bookmarkStart w:id="60" w:name="_Toc71056936"/>
      <w:r>
        <w:lastRenderedPageBreak/>
        <w:t>Sanitário</w:t>
      </w:r>
      <w:r w:rsidR="00A343D9">
        <w:t>s Acessíveis</w:t>
      </w:r>
      <w:r>
        <w:t xml:space="preserve"> P.C.D.</w:t>
      </w:r>
      <w:bookmarkEnd w:id="60"/>
    </w:p>
    <w:p w:rsidR="00AD01F4" w:rsidRDefault="00AD01F4" w:rsidP="00AD01F4">
      <w:pPr>
        <w:pStyle w:val="Ttulo2"/>
      </w:pPr>
    </w:p>
    <w:p w:rsidR="00AD01F4" w:rsidRDefault="00AD01F4" w:rsidP="00AD01F4">
      <w:pPr>
        <w:spacing w:after="0"/>
        <w:jc w:val="both"/>
        <w:rPr>
          <w:lang w:eastAsia="en-US"/>
        </w:rPr>
      </w:pPr>
      <w:r>
        <w:rPr>
          <w:lang w:eastAsia="en-US"/>
        </w:rPr>
        <w:t>Para atendimento da NBR 9050,</w:t>
      </w:r>
      <w:r w:rsidR="00A343D9">
        <w:rPr>
          <w:lang w:eastAsia="en-US"/>
        </w:rPr>
        <w:t xml:space="preserve"> é necessário a instalação de 02</w:t>
      </w:r>
      <w:r>
        <w:rPr>
          <w:lang w:eastAsia="en-US"/>
        </w:rPr>
        <w:t xml:space="preserve"> sanitário</w:t>
      </w:r>
      <w:r w:rsidR="00A343D9">
        <w:rPr>
          <w:lang w:eastAsia="en-US"/>
        </w:rPr>
        <w:t>s acessíveis</w:t>
      </w:r>
      <w:r>
        <w:rPr>
          <w:lang w:eastAsia="en-US"/>
        </w:rPr>
        <w:t>, com entrada independente, podendo ser unissex, por ser edificação de uso público existente, conforme tabela 9.</w:t>
      </w:r>
    </w:p>
    <w:p w:rsidR="00D95E7F" w:rsidRDefault="00D95E7F" w:rsidP="00D95E7F">
      <w:pPr>
        <w:spacing w:after="0"/>
        <w:jc w:val="both"/>
        <w:rPr>
          <w:szCs w:val="24"/>
          <w:lang w:eastAsia="en-US"/>
        </w:rPr>
      </w:pPr>
    </w:p>
    <w:p w:rsidR="004E27E4" w:rsidRDefault="004E27E4" w:rsidP="00D95E7F">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rsidR="0047442F" w:rsidRDefault="0047442F" w:rsidP="00D95E7F">
      <w:pPr>
        <w:spacing w:after="0"/>
        <w:jc w:val="both"/>
        <w:rPr>
          <w:szCs w:val="24"/>
          <w:lang w:eastAsia="en-US"/>
        </w:rPr>
      </w:pPr>
    </w:p>
    <w:p w:rsidR="0047442F" w:rsidRPr="007808BB" w:rsidRDefault="0047442F" w:rsidP="0047442F">
      <w:pPr>
        <w:pStyle w:val="PargrafodaLista"/>
        <w:numPr>
          <w:ilvl w:val="0"/>
          <w:numId w:val="31"/>
        </w:numPr>
        <w:jc w:val="both"/>
        <w:rPr>
          <w:b/>
          <w:highlight w:val="yellow"/>
          <w:lang w:eastAsia="en-US"/>
        </w:rPr>
      </w:pPr>
      <w:r w:rsidRPr="007808BB">
        <w:rPr>
          <w:b/>
          <w:highlight w:val="yellow"/>
          <w:lang w:eastAsia="en-US"/>
        </w:rPr>
        <w:t>Trocador</w:t>
      </w:r>
    </w:p>
    <w:p w:rsidR="00B21875" w:rsidRDefault="00B21875" w:rsidP="00B21875">
      <w:pPr>
        <w:jc w:val="both"/>
        <w:rPr>
          <w:szCs w:val="24"/>
          <w:lang w:eastAsia="en-US"/>
        </w:rPr>
      </w:pPr>
      <w:r w:rsidRPr="00B21875">
        <w:rPr>
          <w:highlight w:val="yellow"/>
          <w:lang w:eastAsia="en-US"/>
        </w:rPr>
        <w:t>S</w:t>
      </w:r>
      <w:r w:rsidR="0047442F" w:rsidRPr="00B21875">
        <w:rPr>
          <w:highlight w:val="yellow"/>
          <w:lang w:eastAsia="en-US"/>
        </w:rPr>
        <w:t xml:space="preserve">erá instalado um trocador articulado, com dimensões de </w:t>
      </w:r>
      <w:r w:rsidRPr="00B21875">
        <w:rPr>
          <w:szCs w:val="24"/>
          <w:highlight w:val="yellow"/>
          <w:lang w:eastAsia="en-US"/>
        </w:rPr>
        <w:t xml:space="preserve">180cm x 45cm, com banco almofadado retrátil, travas de segurança, apoio duplo e base feita em madeira naval, fixado na parede, na altura entre 0,75cm e 0,85cm do piso acabado. Só poderá ser instalado se as áreas de manobra e circulação </w:t>
      </w:r>
      <w:r w:rsidR="001D2801" w:rsidRPr="00B21875">
        <w:rPr>
          <w:szCs w:val="24"/>
          <w:highlight w:val="yellow"/>
          <w:lang w:eastAsia="en-US"/>
        </w:rPr>
        <w:t>da cadeira</w:t>
      </w:r>
      <w:r w:rsidRPr="00B21875">
        <w:rPr>
          <w:szCs w:val="24"/>
          <w:highlight w:val="yellow"/>
          <w:lang w:eastAsia="en-US"/>
        </w:rPr>
        <w:t xml:space="preserve"> de rodas forem mantidas conforme NBR 9050/2020.</w:t>
      </w:r>
    </w:p>
    <w:p w:rsidR="000231BB" w:rsidRDefault="000231BB" w:rsidP="000231BB">
      <w:pPr>
        <w:pStyle w:val="PargrafodaLista"/>
        <w:numPr>
          <w:ilvl w:val="0"/>
          <w:numId w:val="31"/>
        </w:numPr>
        <w:jc w:val="both"/>
        <w:rPr>
          <w:b/>
          <w:lang w:eastAsia="en-US"/>
        </w:rPr>
      </w:pPr>
      <w:r>
        <w:rPr>
          <w:b/>
          <w:lang w:eastAsia="en-US"/>
        </w:rPr>
        <w:t>Lavatório</w:t>
      </w:r>
    </w:p>
    <w:p w:rsidR="000231BB" w:rsidRDefault="000231BB" w:rsidP="000231BB">
      <w:pPr>
        <w:jc w:val="both"/>
      </w:pPr>
      <w:r w:rsidRPr="003C6A70">
        <w:rPr>
          <w:lang w:eastAsia="en-US"/>
        </w:rPr>
        <w:t xml:space="preserve">Para </w:t>
      </w:r>
      <w:r>
        <w:rPr>
          <w:lang w:eastAsia="en-US"/>
        </w:rPr>
        <w:t xml:space="preserve">atender a acessibilidade, será instalado lavatório de louça branca COM </w:t>
      </w:r>
      <w:proofErr w:type="spellStart"/>
      <w:r w:rsidR="008A6EC5">
        <w:rPr>
          <w:lang w:eastAsia="en-US"/>
        </w:rPr>
        <w:t>semi</w:t>
      </w:r>
      <w:proofErr w:type="spellEnd"/>
      <w:r w:rsidR="008A6EC5">
        <w:rPr>
          <w:lang w:eastAsia="en-US"/>
        </w:rPr>
        <w:t xml:space="preserve"> </w:t>
      </w:r>
      <w:r>
        <w:rPr>
          <w:lang w:eastAsia="en-US"/>
        </w:rPr>
        <w:t xml:space="preserve">coluna </w:t>
      </w:r>
      <w:r>
        <w:t>com uma altura entre 0,78m e 0,80m em cima da superfície, e livre inferior de 0,73m, com torneiras acionadas por alavancas, com esforço máximo de 23 N, com sensores eletrônicos ou dispositivos equivalentes.</w:t>
      </w:r>
    </w:p>
    <w:p w:rsidR="000231BB" w:rsidRDefault="000231BB" w:rsidP="00D10EC6">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w:t>
      </w:r>
      <w:r w:rsidR="00D10EC6">
        <w:rPr>
          <w:lang w:eastAsia="en-US"/>
        </w:rPr>
        <w:t xml:space="preserve"> </w:t>
      </w:r>
    </w:p>
    <w:p w:rsidR="00D10EC6" w:rsidRDefault="00D10EC6" w:rsidP="00D10EC6">
      <w:pPr>
        <w:autoSpaceDE w:val="0"/>
        <w:autoSpaceDN w:val="0"/>
        <w:adjustRightInd w:val="0"/>
        <w:spacing w:after="0"/>
        <w:jc w:val="both"/>
        <w:rPr>
          <w:lang w:eastAsia="en-US"/>
        </w:rPr>
      </w:pPr>
    </w:p>
    <w:p w:rsidR="000231BB" w:rsidRDefault="000231BB" w:rsidP="000231BB">
      <w:pPr>
        <w:jc w:val="both"/>
      </w:pPr>
      <w:r>
        <w:t>Deverá ser equipado com duas barras de apoio na vertical, uma de cada lado e garantir as seguintes condições, conforme NBR 9050:</w:t>
      </w:r>
    </w:p>
    <w:p w:rsidR="000231BB" w:rsidRPr="003C6A70" w:rsidRDefault="000231BB" w:rsidP="00FE01CF">
      <w:pPr>
        <w:pStyle w:val="PargrafodaLista"/>
        <w:numPr>
          <w:ilvl w:val="0"/>
          <w:numId w:val="39"/>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0231BB" w:rsidRPr="003C6A70" w:rsidRDefault="000231BB" w:rsidP="00FE01CF">
      <w:pPr>
        <w:pStyle w:val="PargrafodaLista"/>
        <w:numPr>
          <w:ilvl w:val="0"/>
          <w:numId w:val="39"/>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991094" w:rsidRDefault="000231BB" w:rsidP="001E21C5">
      <w:pPr>
        <w:pStyle w:val="PargrafodaLista"/>
        <w:numPr>
          <w:ilvl w:val="0"/>
          <w:numId w:val="39"/>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rsidR="000231BB" w:rsidRPr="003C6A70" w:rsidRDefault="000231BB" w:rsidP="00FE01CF">
      <w:pPr>
        <w:pStyle w:val="PargrafodaLista"/>
        <w:numPr>
          <w:ilvl w:val="0"/>
          <w:numId w:val="39"/>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0231BB" w:rsidRPr="003C6A70" w:rsidRDefault="000231BB" w:rsidP="00FE01CF">
      <w:pPr>
        <w:pStyle w:val="PargrafodaLista"/>
        <w:numPr>
          <w:ilvl w:val="0"/>
          <w:numId w:val="39"/>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0231BB" w:rsidRDefault="000231BB" w:rsidP="00FE01CF">
      <w:pPr>
        <w:pStyle w:val="PargrafodaLista"/>
        <w:numPr>
          <w:ilvl w:val="0"/>
          <w:numId w:val="39"/>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BC20F8" w:rsidRDefault="00BC20F8" w:rsidP="00BC20F8">
      <w:pPr>
        <w:autoSpaceDE w:val="0"/>
        <w:autoSpaceDN w:val="0"/>
        <w:adjustRightInd w:val="0"/>
        <w:spacing w:after="0" w:line="240" w:lineRule="auto"/>
        <w:jc w:val="both"/>
        <w:rPr>
          <w:lang w:eastAsia="en-US"/>
        </w:rPr>
      </w:pPr>
    </w:p>
    <w:p w:rsidR="00343240" w:rsidRDefault="00343240" w:rsidP="00BC20F8">
      <w:pPr>
        <w:autoSpaceDE w:val="0"/>
        <w:autoSpaceDN w:val="0"/>
        <w:adjustRightInd w:val="0"/>
        <w:spacing w:after="0" w:line="240" w:lineRule="auto"/>
        <w:jc w:val="both"/>
        <w:rPr>
          <w:lang w:eastAsia="en-US"/>
        </w:rPr>
      </w:pPr>
    </w:p>
    <w:p w:rsidR="00343240" w:rsidRDefault="00343240" w:rsidP="00BC20F8">
      <w:pPr>
        <w:autoSpaceDE w:val="0"/>
        <w:autoSpaceDN w:val="0"/>
        <w:adjustRightInd w:val="0"/>
        <w:spacing w:after="0" w:line="240" w:lineRule="auto"/>
        <w:jc w:val="both"/>
        <w:rPr>
          <w:lang w:eastAsia="en-US"/>
        </w:rPr>
      </w:pPr>
    </w:p>
    <w:p w:rsidR="00343240" w:rsidRDefault="00343240" w:rsidP="00BC20F8">
      <w:pPr>
        <w:autoSpaceDE w:val="0"/>
        <w:autoSpaceDN w:val="0"/>
        <w:adjustRightInd w:val="0"/>
        <w:spacing w:after="0" w:line="240" w:lineRule="auto"/>
        <w:jc w:val="both"/>
        <w:rPr>
          <w:lang w:eastAsia="en-US"/>
        </w:rPr>
      </w:pPr>
    </w:p>
    <w:p w:rsidR="00343240" w:rsidRDefault="00343240" w:rsidP="00BC20F8">
      <w:pPr>
        <w:autoSpaceDE w:val="0"/>
        <w:autoSpaceDN w:val="0"/>
        <w:adjustRightInd w:val="0"/>
        <w:spacing w:after="0" w:line="240" w:lineRule="auto"/>
        <w:jc w:val="both"/>
        <w:rPr>
          <w:lang w:eastAsia="en-US"/>
        </w:rPr>
      </w:pPr>
    </w:p>
    <w:p w:rsidR="00343240" w:rsidRDefault="00343240" w:rsidP="00BC20F8">
      <w:pPr>
        <w:autoSpaceDE w:val="0"/>
        <w:autoSpaceDN w:val="0"/>
        <w:adjustRightInd w:val="0"/>
        <w:spacing w:after="0" w:line="240" w:lineRule="auto"/>
        <w:jc w:val="both"/>
        <w:rPr>
          <w:lang w:eastAsia="en-US"/>
        </w:rPr>
      </w:pPr>
    </w:p>
    <w:p w:rsidR="00343240" w:rsidRDefault="00343240" w:rsidP="00BC20F8">
      <w:pPr>
        <w:autoSpaceDE w:val="0"/>
        <w:autoSpaceDN w:val="0"/>
        <w:adjustRightInd w:val="0"/>
        <w:spacing w:after="0" w:line="240" w:lineRule="auto"/>
        <w:jc w:val="both"/>
        <w:rPr>
          <w:lang w:eastAsia="en-US"/>
        </w:rPr>
      </w:pPr>
    </w:p>
    <w:p w:rsidR="00343240" w:rsidRDefault="00343240" w:rsidP="00BC20F8">
      <w:pPr>
        <w:autoSpaceDE w:val="0"/>
        <w:autoSpaceDN w:val="0"/>
        <w:adjustRightInd w:val="0"/>
        <w:spacing w:after="0" w:line="240" w:lineRule="auto"/>
        <w:jc w:val="both"/>
        <w:rPr>
          <w:lang w:eastAsia="en-US"/>
        </w:rPr>
      </w:pPr>
    </w:p>
    <w:p w:rsidR="008A6EC5" w:rsidRDefault="008A6EC5" w:rsidP="008A6EC5">
      <w:pPr>
        <w:autoSpaceDE w:val="0"/>
        <w:autoSpaceDN w:val="0"/>
        <w:adjustRightInd w:val="0"/>
        <w:spacing w:after="0" w:line="240" w:lineRule="auto"/>
        <w:jc w:val="center"/>
        <w:rPr>
          <w:lang w:eastAsia="en-US"/>
        </w:rPr>
      </w:pPr>
      <w:r>
        <w:rPr>
          <w:noProof/>
        </w:rPr>
        <w:drawing>
          <wp:inline distT="0" distB="0" distL="0" distR="0" wp14:anchorId="1D0929C8" wp14:editId="51ECC289">
            <wp:extent cx="5303828" cy="2691442"/>
            <wp:effectExtent l="0" t="0" r="0" b="0"/>
            <wp:docPr id="9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309967" cy="2694557"/>
                    </a:xfrm>
                    <a:prstGeom prst="rect">
                      <a:avLst/>
                    </a:prstGeom>
                  </pic:spPr>
                </pic:pic>
              </a:graphicData>
            </a:graphic>
          </wp:inline>
        </w:drawing>
      </w:r>
    </w:p>
    <w:p w:rsidR="008A6EC5" w:rsidRPr="007A0BD9" w:rsidRDefault="008A6EC5" w:rsidP="008A6EC5">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rsidR="008A6EC5" w:rsidRDefault="008A6EC5" w:rsidP="008A6EC5">
      <w:pPr>
        <w:spacing w:after="0" w:line="360" w:lineRule="auto"/>
        <w:jc w:val="center"/>
        <w:rPr>
          <w:sz w:val="20"/>
          <w:szCs w:val="20"/>
          <w:lang w:eastAsia="en-US"/>
        </w:rPr>
      </w:pPr>
      <w:r>
        <w:rPr>
          <w:sz w:val="20"/>
          <w:szCs w:val="20"/>
          <w:lang w:eastAsia="en-US"/>
        </w:rPr>
        <w:t>Fonte: Projeto de Acessibilidade</w:t>
      </w:r>
    </w:p>
    <w:p w:rsidR="00F266C7" w:rsidRDefault="00F266C7" w:rsidP="008A6EC5">
      <w:pPr>
        <w:spacing w:after="0" w:line="360" w:lineRule="auto"/>
        <w:jc w:val="center"/>
        <w:rPr>
          <w:sz w:val="20"/>
          <w:szCs w:val="20"/>
          <w:lang w:eastAsia="en-US"/>
        </w:rPr>
      </w:pPr>
    </w:p>
    <w:p w:rsidR="000231BB" w:rsidRDefault="000231BB" w:rsidP="000231BB">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rsidR="000231BB" w:rsidRDefault="000231BB" w:rsidP="000231BB">
      <w:pPr>
        <w:spacing w:after="0"/>
        <w:jc w:val="both"/>
        <w:rPr>
          <w:lang w:eastAsia="en-US"/>
        </w:rPr>
      </w:pPr>
    </w:p>
    <w:p w:rsidR="000231BB" w:rsidRDefault="000231BB" w:rsidP="000231BB">
      <w:pPr>
        <w:spacing w:after="0"/>
        <w:jc w:val="center"/>
        <w:rPr>
          <w:lang w:eastAsia="en-US"/>
        </w:rPr>
      </w:pPr>
      <w:r>
        <w:rPr>
          <w:noProof/>
        </w:rPr>
        <w:drawing>
          <wp:inline distT="0" distB="0" distL="0" distR="0" wp14:anchorId="5692A9F1" wp14:editId="538E6AA0">
            <wp:extent cx="5703789" cy="2520000"/>
            <wp:effectExtent l="0" t="0" r="0" b="0"/>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03789" cy="2520000"/>
                    </a:xfrm>
                    <a:prstGeom prst="rect">
                      <a:avLst/>
                    </a:prstGeom>
                  </pic:spPr>
                </pic:pic>
              </a:graphicData>
            </a:graphic>
          </wp:inline>
        </w:drawing>
      </w:r>
    </w:p>
    <w:p w:rsidR="000231BB" w:rsidRPr="007A0BD9" w:rsidRDefault="000231BB" w:rsidP="000231BB">
      <w:pPr>
        <w:spacing w:after="0" w:line="360" w:lineRule="auto"/>
        <w:jc w:val="center"/>
        <w:rPr>
          <w:sz w:val="20"/>
          <w:szCs w:val="20"/>
          <w:lang w:eastAsia="en-US"/>
        </w:rPr>
      </w:pPr>
      <w:r>
        <w:rPr>
          <w:sz w:val="20"/>
          <w:szCs w:val="20"/>
          <w:lang w:eastAsia="en-US"/>
        </w:rPr>
        <w:t>Faixa de alcance de acessórios junto ao lavatório</w:t>
      </w:r>
    </w:p>
    <w:p w:rsidR="000231BB" w:rsidRDefault="000231BB" w:rsidP="000231BB">
      <w:pPr>
        <w:spacing w:after="0" w:line="360" w:lineRule="auto"/>
        <w:jc w:val="center"/>
        <w:rPr>
          <w:sz w:val="20"/>
          <w:szCs w:val="20"/>
          <w:lang w:eastAsia="en-US"/>
        </w:rPr>
      </w:pPr>
      <w:r>
        <w:rPr>
          <w:sz w:val="20"/>
          <w:szCs w:val="20"/>
          <w:lang w:eastAsia="en-US"/>
        </w:rPr>
        <w:t>F</w:t>
      </w:r>
      <w:r w:rsidR="00C44B84">
        <w:rPr>
          <w:sz w:val="20"/>
          <w:szCs w:val="20"/>
          <w:lang w:eastAsia="en-US"/>
        </w:rPr>
        <w:t>onte: NBR 9050/2020</w:t>
      </w:r>
    </w:p>
    <w:p w:rsidR="00991094" w:rsidRDefault="00991094" w:rsidP="000231BB">
      <w:pPr>
        <w:spacing w:after="0" w:line="360" w:lineRule="auto"/>
        <w:jc w:val="center"/>
        <w:rPr>
          <w:sz w:val="20"/>
          <w:szCs w:val="20"/>
          <w:lang w:eastAsia="en-US"/>
        </w:rPr>
      </w:pPr>
    </w:p>
    <w:p w:rsidR="000231BB" w:rsidRDefault="000231BB" w:rsidP="000231BB">
      <w:pPr>
        <w:spacing w:after="0" w:line="360" w:lineRule="auto"/>
        <w:jc w:val="center"/>
        <w:rPr>
          <w:sz w:val="20"/>
          <w:szCs w:val="20"/>
          <w:lang w:eastAsia="en-US"/>
        </w:rPr>
      </w:pPr>
    </w:p>
    <w:p w:rsidR="00343240" w:rsidRDefault="00343240" w:rsidP="000231BB">
      <w:pPr>
        <w:spacing w:after="0" w:line="360" w:lineRule="auto"/>
        <w:jc w:val="center"/>
        <w:rPr>
          <w:sz w:val="20"/>
          <w:szCs w:val="20"/>
          <w:lang w:eastAsia="en-US"/>
        </w:rPr>
      </w:pPr>
    </w:p>
    <w:p w:rsidR="00343240" w:rsidRDefault="00343240" w:rsidP="000231BB">
      <w:pPr>
        <w:spacing w:after="0" w:line="360" w:lineRule="auto"/>
        <w:jc w:val="center"/>
        <w:rPr>
          <w:sz w:val="20"/>
          <w:szCs w:val="20"/>
          <w:lang w:eastAsia="en-US"/>
        </w:rPr>
      </w:pPr>
    </w:p>
    <w:p w:rsidR="00343240" w:rsidRDefault="00343240" w:rsidP="000231BB">
      <w:pPr>
        <w:spacing w:after="0" w:line="360" w:lineRule="auto"/>
        <w:jc w:val="center"/>
        <w:rPr>
          <w:sz w:val="20"/>
          <w:szCs w:val="20"/>
          <w:lang w:eastAsia="en-US"/>
        </w:rPr>
      </w:pPr>
    </w:p>
    <w:p w:rsidR="00343240" w:rsidRDefault="00343240" w:rsidP="000231BB">
      <w:pPr>
        <w:spacing w:after="0" w:line="360" w:lineRule="auto"/>
        <w:jc w:val="center"/>
        <w:rPr>
          <w:sz w:val="20"/>
          <w:szCs w:val="20"/>
          <w:lang w:eastAsia="en-US"/>
        </w:rPr>
      </w:pPr>
    </w:p>
    <w:p w:rsidR="00343240" w:rsidRDefault="00343240" w:rsidP="000231BB">
      <w:pPr>
        <w:spacing w:after="0" w:line="360" w:lineRule="auto"/>
        <w:jc w:val="center"/>
        <w:rPr>
          <w:sz w:val="20"/>
          <w:szCs w:val="20"/>
          <w:lang w:eastAsia="en-US"/>
        </w:rPr>
      </w:pPr>
    </w:p>
    <w:p w:rsidR="000231BB" w:rsidRDefault="000231BB" w:rsidP="000231BB">
      <w:pPr>
        <w:pStyle w:val="PargrafodaLista"/>
        <w:numPr>
          <w:ilvl w:val="0"/>
          <w:numId w:val="31"/>
        </w:numPr>
        <w:jc w:val="both"/>
        <w:rPr>
          <w:b/>
          <w:lang w:eastAsia="en-US"/>
        </w:rPr>
      </w:pPr>
      <w:r>
        <w:rPr>
          <w:b/>
          <w:lang w:eastAsia="en-US"/>
        </w:rPr>
        <w:lastRenderedPageBreak/>
        <w:t>Porta-objetos</w:t>
      </w:r>
    </w:p>
    <w:p w:rsidR="000231BB" w:rsidRDefault="000231BB" w:rsidP="000231BB">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0231BB" w:rsidRDefault="000231BB" w:rsidP="000231BB">
      <w:pPr>
        <w:spacing w:after="0"/>
        <w:jc w:val="both"/>
        <w:rPr>
          <w:lang w:eastAsia="en-US"/>
        </w:rPr>
      </w:pPr>
    </w:p>
    <w:p w:rsidR="000231BB" w:rsidRDefault="000231BB" w:rsidP="000231BB">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0231BB" w:rsidRDefault="000231BB" w:rsidP="000231BB">
      <w:pPr>
        <w:spacing w:after="0"/>
        <w:jc w:val="both"/>
        <w:rPr>
          <w:lang w:eastAsia="en-US"/>
        </w:rPr>
      </w:pPr>
    </w:p>
    <w:p w:rsidR="000231BB" w:rsidRDefault="000231BB" w:rsidP="000231BB">
      <w:pPr>
        <w:pStyle w:val="PargrafodaLista"/>
        <w:numPr>
          <w:ilvl w:val="0"/>
          <w:numId w:val="31"/>
        </w:numPr>
        <w:jc w:val="both"/>
        <w:rPr>
          <w:b/>
          <w:lang w:eastAsia="en-US"/>
        </w:rPr>
      </w:pPr>
      <w:r>
        <w:rPr>
          <w:b/>
          <w:lang w:eastAsia="en-US"/>
        </w:rPr>
        <w:t>Cabides</w:t>
      </w:r>
    </w:p>
    <w:p w:rsidR="000231BB" w:rsidRDefault="000231BB" w:rsidP="000231BB">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0231BB" w:rsidRDefault="000231BB" w:rsidP="000231BB">
      <w:pPr>
        <w:spacing w:after="0"/>
        <w:jc w:val="both"/>
        <w:rPr>
          <w:lang w:eastAsia="en-US"/>
        </w:rPr>
      </w:pPr>
    </w:p>
    <w:p w:rsidR="000231BB" w:rsidRDefault="000231BB" w:rsidP="000231BB">
      <w:pPr>
        <w:spacing w:after="0"/>
        <w:jc w:val="both"/>
        <w:rPr>
          <w:lang w:eastAsia="en-US"/>
        </w:rPr>
      </w:pPr>
      <w:r>
        <w:rPr>
          <w:lang w:eastAsia="en-US"/>
        </w:rPr>
        <w:t>Verificar a instalação conforme projeto de acessibilidade.</w:t>
      </w:r>
    </w:p>
    <w:p w:rsidR="000231BB" w:rsidRDefault="000231BB" w:rsidP="000231BB">
      <w:pPr>
        <w:spacing w:after="0"/>
        <w:jc w:val="both"/>
        <w:rPr>
          <w:lang w:eastAsia="en-US"/>
        </w:rPr>
      </w:pPr>
    </w:p>
    <w:p w:rsidR="000231BB" w:rsidRDefault="000231BB" w:rsidP="000231BB">
      <w:pPr>
        <w:pStyle w:val="PargrafodaLista"/>
        <w:numPr>
          <w:ilvl w:val="0"/>
          <w:numId w:val="31"/>
        </w:numPr>
        <w:jc w:val="both"/>
        <w:rPr>
          <w:b/>
          <w:lang w:eastAsia="en-US"/>
        </w:rPr>
      </w:pPr>
      <w:r>
        <w:rPr>
          <w:b/>
          <w:lang w:eastAsia="en-US"/>
        </w:rPr>
        <w:t xml:space="preserve">Espelho </w:t>
      </w:r>
    </w:p>
    <w:p w:rsidR="008A6EC5" w:rsidRDefault="000231BB" w:rsidP="008A6EC5">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sidR="008A6EC5">
        <w:rPr>
          <w:lang w:eastAsia="en-US"/>
        </w:rPr>
        <w:t xml:space="preserve"> </w:t>
      </w:r>
    </w:p>
    <w:p w:rsidR="00F266C7" w:rsidRDefault="00F266C7" w:rsidP="008A6EC5">
      <w:pPr>
        <w:spacing w:after="0"/>
        <w:jc w:val="both"/>
        <w:rPr>
          <w:lang w:eastAsia="en-US"/>
        </w:rPr>
      </w:pPr>
    </w:p>
    <w:p w:rsidR="000231BB" w:rsidRDefault="000231BB" w:rsidP="000231BB">
      <w:pPr>
        <w:spacing w:after="0"/>
        <w:jc w:val="center"/>
        <w:rPr>
          <w:lang w:eastAsia="en-US"/>
        </w:rPr>
      </w:pPr>
      <w:r>
        <w:rPr>
          <w:noProof/>
        </w:rPr>
        <w:drawing>
          <wp:inline distT="0" distB="0" distL="0" distR="0" wp14:anchorId="0667A917" wp14:editId="51CE7FAB">
            <wp:extent cx="1990800" cy="2520000"/>
            <wp:effectExtent l="0" t="0" r="0" b="0"/>
            <wp:docPr id="90" name="Imagem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990800" cy="2520000"/>
                    </a:xfrm>
                    <a:prstGeom prst="rect">
                      <a:avLst/>
                    </a:prstGeom>
                  </pic:spPr>
                </pic:pic>
              </a:graphicData>
            </a:graphic>
          </wp:inline>
        </w:drawing>
      </w:r>
    </w:p>
    <w:p w:rsidR="000231BB" w:rsidRPr="007A0BD9" w:rsidRDefault="000231BB" w:rsidP="000231BB">
      <w:pPr>
        <w:spacing w:after="0" w:line="360" w:lineRule="auto"/>
        <w:jc w:val="center"/>
        <w:rPr>
          <w:sz w:val="20"/>
          <w:szCs w:val="20"/>
          <w:lang w:eastAsia="en-US"/>
        </w:rPr>
      </w:pPr>
      <w:r>
        <w:rPr>
          <w:sz w:val="20"/>
          <w:szCs w:val="20"/>
          <w:lang w:eastAsia="en-US"/>
        </w:rPr>
        <w:t>Altura de instalação do espelho</w:t>
      </w:r>
    </w:p>
    <w:p w:rsidR="000231BB" w:rsidRDefault="00C44B84" w:rsidP="000231BB">
      <w:pPr>
        <w:spacing w:after="0" w:line="360" w:lineRule="auto"/>
        <w:jc w:val="center"/>
        <w:rPr>
          <w:sz w:val="20"/>
          <w:szCs w:val="20"/>
          <w:lang w:eastAsia="en-US"/>
        </w:rPr>
      </w:pPr>
      <w:r>
        <w:rPr>
          <w:sz w:val="20"/>
          <w:szCs w:val="20"/>
          <w:lang w:eastAsia="en-US"/>
        </w:rPr>
        <w:t>Fonte: NBR 9050/2020</w:t>
      </w:r>
    </w:p>
    <w:p w:rsidR="00BC20F8" w:rsidRDefault="00BC20F8" w:rsidP="000231BB">
      <w:pPr>
        <w:spacing w:after="0"/>
        <w:jc w:val="both"/>
        <w:rPr>
          <w:szCs w:val="24"/>
          <w:lang w:eastAsia="en-US"/>
        </w:rPr>
      </w:pPr>
    </w:p>
    <w:p w:rsidR="000231BB" w:rsidRDefault="000231BB" w:rsidP="000231BB">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343240" w:rsidRDefault="00343240" w:rsidP="000231BB">
      <w:pPr>
        <w:spacing w:after="0"/>
        <w:jc w:val="both"/>
        <w:rPr>
          <w:szCs w:val="24"/>
          <w:lang w:eastAsia="en-US"/>
        </w:rPr>
      </w:pPr>
    </w:p>
    <w:p w:rsidR="00991094" w:rsidRDefault="00991094" w:rsidP="000231BB">
      <w:pPr>
        <w:spacing w:after="0"/>
        <w:jc w:val="both"/>
        <w:rPr>
          <w:szCs w:val="24"/>
          <w:lang w:eastAsia="en-US"/>
        </w:rPr>
      </w:pPr>
    </w:p>
    <w:p w:rsidR="008A6EC5" w:rsidRDefault="008A6EC5" w:rsidP="008A6EC5">
      <w:pPr>
        <w:spacing w:after="0"/>
        <w:jc w:val="both"/>
        <w:rPr>
          <w:szCs w:val="24"/>
          <w:lang w:eastAsia="en-US"/>
        </w:rPr>
      </w:pPr>
    </w:p>
    <w:p w:rsidR="008A6EC5" w:rsidRDefault="008A6EC5" w:rsidP="008A6EC5">
      <w:pPr>
        <w:spacing w:after="0"/>
        <w:jc w:val="both"/>
        <w:rPr>
          <w:szCs w:val="24"/>
          <w:lang w:eastAsia="en-US"/>
        </w:rPr>
      </w:pPr>
      <w:r>
        <w:rPr>
          <w:szCs w:val="24"/>
          <w:lang w:eastAsia="en-US"/>
        </w:rPr>
        <w:lastRenderedPageBreak/>
        <w:t>É um espelho comum, espessura de 3mm, com moldura de alumínio e acabamento natural fosco.</w:t>
      </w:r>
    </w:p>
    <w:p w:rsidR="00BC20F8" w:rsidRDefault="00BC20F8" w:rsidP="000231BB">
      <w:pPr>
        <w:spacing w:after="0"/>
        <w:jc w:val="both"/>
        <w:rPr>
          <w:szCs w:val="24"/>
          <w:lang w:eastAsia="en-US"/>
        </w:rPr>
      </w:pPr>
    </w:p>
    <w:p w:rsidR="00FE01CF" w:rsidRDefault="00FE01CF" w:rsidP="00FE01CF">
      <w:pPr>
        <w:pStyle w:val="PargrafodaLista"/>
        <w:numPr>
          <w:ilvl w:val="0"/>
          <w:numId w:val="31"/>
        </w:numPr>
        <w:jc w:val="both"/>
        <w:rPr>
          <w:b/>
          <w:lang w:eastAsia="en-US"/>
        </w:rPr>
      </w:pPr>
      <w:r>
        <w:rPr>
          <w:b/>
          <w:lang w:eastAsia="en-US"/>
        </w:rPr>
        <w:t>Bacia Sanitária Acessível</w:t>
      </w:r>
    </w:p>
    <w:p w:rsidR="00FE01CF" w:rsidRDefault="00FE01CF" w:rsidP="00FE01CF">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rsidR="00FE01CF" w:rsidRDefault="00FE01CF" w:rsidP="00FE01CF">
      <w:pPr>
        <w:autoSpaceDE w:val="0"/>
        <w:autoSpaceDN w:val="0"/>
        <w:adjustRightInd w:val="0"/>
        <w:spacing w:after="0"/>
        <w:jc w:val="both"/>
        <w:rPr>
          <w:szCs w:val="24"/>
          <w:lang w:eastAsia="en-US"/>
        </w:rPr>
      </w:pPr>
    </w:p>
    <w:p w:rsidR="00FE01CF" w:rsidRPr="000231BB" w:rsidRDefault="00FE01CF" w:rsidP="00FE01CF">
      <w:pPr>
        <w:autoSpaceDE w:val="0"/>
        <w:autoSpaceDN w:val="0"/>
        <w:adjustRightInd w:val="0"/>
        <w:spacing w:after="0"/>
        <w:jc w:val="both"/>
        <w:rPr>
          <w:szCs w:val="24"/>
          <w:lang w:eastAsia="en-US"/>
        </w:rPr>
      </w:pPr>
      <w:r>
        <w:rPr>
          <w:szCs w:val="24"/>
          <w:lang w:eastAsia="en-US"/>
        </w:rPr>
        <w:t>De acordo com a NBR 9050/2020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FE01CF" w:rsidRPr="000231BB" w:rsidRDefault="00FE01CF" w:rsidP="00FE01CF">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FE01CF" w:rsidRDefault="00FE01CF" w:rsidP="00FE01CF">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FE01CF" w:rsidRDefault="00FE01CF" w:rsidP="00FE01CF">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FE01CF" w:rsidRDefault="00FE01CF" w:rsidP="00FE01CF">
      <w:pPr>
        <w:autoSpaceDE w:val="0"/>
        <w:autoSpaceDN w:val="0"/>
        <w:adjustRightInd w:val="0"/>
        <w:spacing w:after="0"/>
        <w:jc w:val="both"/>
        <w:rPr>
          <w:szCs w:val="24"/>
          <w:lang w:eastAsia="en-US"/>
        </w:rPr>
      </w:pPr>
    </w:p>
    <w:p w:rsidR="00FE01CF" w:rsidRDefault="00FE01CF" w:rsidP="00FE01CF">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FE01CF" w:rsidRDefault="00FE01CF" w:rsidP="00FE01CF">
      <w:pPr>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FE01CF" w:rsidRDefault="00FE01CF" w:rsidP="00FE01CF">
      <w:pPr>
        <w:autoSpaceDE w:val="0"/>
        <w:autoSpaceDN w:val="0"/>
        <w:adjustRightInd w:val="0"/>
        <w:spacing w:after="0"/>
        <w:jc w:val="center"/>
        <w:rPr>
          <w:szCs w:val="24"/>
          <w:lang w:eastAsia="en-US"/>
        </w:rPr>
      </w:pPr>
    </w:p>
    <w:p w:rsidR="00FE01CF" w:rsidRDefault="00FE01CF" w:rsidP="00FE01CF">
      <w:pPr>
        <w:spacing w:after="0" w:line="360" w:lineRule="auto"/>
        <w:jc w:val="center"/>
        <w:rPr>
          <w:sz w:val="20"/>
          <w:szCs w:val="20"/>
          <w:lang w:eastAsia="en-US"/>
        </w:rPr>
      </w:pPr>
      <w:r>
        <w:rPr>
          <w:noProof/>
        </w:rPr>
        <w:drawing>
          <wp:inline distT="0" distB="0" distL="0" distR="0" wp14:anchorId="1EED2D38" wp14:editId="0BEC7D90">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645910" cy="2741295"/>
                    </a:xfrm>
                    <a:prstGeom prst="rect">
                      <a:avLst/>
                    </a:prstGeom>
                  </pic:spPr>
                </pic:pic>
              </a:graphicData>
            </a:graphic>
          </wp:inline>
        </w:drawing>
      </w:r>
    </w:p>
    <w:p w:rsidR="00FE01CF" w:rsidRPr="007A0BD9" w:rsidRDefault="00FE01CF" w:rsidP="00FE01CF">
      <w:pPr>
        <w:spacing w:after="0" w:line="360" w:lineRule="auto"/>
        <w:jc w:val="center"/>
        <w:rPr>
          <w:sz w:val="20"/>
          <w:szCs w:val="20"/>
          <w:lang w:eastAsia="en-US"/>
        </w:rPr>
      </w:pPr>
      <w:r>
        <w:rPr>
          <w:sz w:val="20"/>
          <w:szCs w:val="20"/>
          <w:lang w:eastAsia="en-US"/>
        </w:rPr>
        <w:t>Vistas da bacia sanitária</w:t>
      </w:r>
    </w:p>
    <w:p w:rsidR="00FE01CF" w:rsidRDefault="00FE01CF" w:rsidP="00FE01CF">
      <w:pPr>
        <w:spacing w:after="0" w:line="360" w:lineRule="auto"/>
        <w:jc w:val="center"/>
        <w:rPr>
          <w:sz w:val="20"/>
          <w:szCs w:val="20"/>
          <w:lang w:eastAsia="en-US"/>
        </w:rPr>
      </w:pPr>
      <w:r>
        <w:rPr>
          <w:sz w:val="20"/>
          <w:szCs w:val="20"/>
          <w:lang w:eastAsia="en-US"/>
        </w:rPr>
        <w:t>Fonte: Projeto de Acessibilidade</w:t>
      </w:r>
    </w:p>
    <w:p w:rsidR="00FE01CF" w:rsidRDefault="00FE01CF" w:rsidP="00FE01CF">
      <w:pPr>
        <w:spacing w:after="0" w:line="360" w:lineRule="auto"/>
        <w:jc w:val="center"/>
        <w:rPr>
          <w:sz w:val="20"/>
          <w:szCs w:val="20"/>
          <w:lang w:eastAsia="en-US"/>
        </w:rPr>
      </w:pPr>
    </w:p>
    <w:p w:rsidR="00FE01CF" w:rsidRDefault="00FE01CF" w:rsidP="00FE01CF">
      <w:pPr>
        <w:spacing w:after="0" w:line="360" w:lineRule="auto"/>
        <w:jc w:val="center"/>
        <w:rPr>
          <w:sz w:val="20"/>
          <w:szCs w:val="20"/>
          <w:lang w:eastAsia="en-US"/>
        </w:rPr>
      </w:pPr>
    </w:p>
    <w:p w:rsidR="00FE01CF" w:rsidRDefault="00FE01CF" w:rsidP="00FE01CF">
      <w:pPr>
        <w:spacing w:after="0" w:line="360" w:lineRule="auto"/>
        <w:jc w:val="center"/>
        <w:rPr>
          <w:sz w:val="20"/>
          <w:szCs w:val="20"/>
          <w:lang w:eastAsia="en-US"/>
        </w:rPr>
      </w:pPr>
    </w:p>
    <w:p w:rsidR="00FE01CF" w:rsidRDefault="00FE01CF" w:rsidP="00FE01CF">
      <w:pPr>
        <w:pStyle w:val="PargrafodaLista"/>
        <w:numPr>
          <w:ilvl w:val="0"/>
          <w:numId w:val="31"/>
        </w:numPr>
        <w:jc w:val="both"/>
        <w:rPr>
          <w:b/>
          <w:lang w:eastAsia="en-US"/>
        </w:rPr>
      </w:pPr>
      <w:r>
        <w:rPr>
          <w:b/>
          <w:lang w:eastAsia="en-US"/>
        </w:rPr>
        <w:lastRenderedPageBreak/>
        <w:t>Barras de apoio</w:t>
      </w:r>
    </w:p>
    <w:p w:rsidR="00FE01CF" w:rsidRDefault="00FE01CF" w:rsidP="00FE01CF">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FE01CF" w:rsidRDefault="00FE01CF" w:rsidP="00FE01CF">
      <w:pPr>
        <w:spacing w:after="0" w:line="360" w:lineRule="auto"/>
        <w:jc w:val="center"/>
        <w:rPr>
          <w:sz w:val="20"/>
          <w:szCs w:val="20"/>
          <w:lang w:eastAsia="en-US"/>
        </w:rPr>
      </w:pPr>
    </w:p>
    <w:p w:rsidR="00FE01CF" w:rsidRDefault="00FE01CF" w:rsidP="00FE01CF">
      <w:pPr>
        <w:spacing w:after="0" w:line="360" w:lineRule="auto"/>
        <w:jc w:val="center"/>
        <w:rPr>
          <w:sz w:val="20"/>
          <w:szCs w:val="20"/>
          <w:lang w:eastAsia="en-US"/>
        </w:rPr>
      </w:pPr>
      <w:r>
        <w:rPr>
          <w:noProof/>
        </w:rPr>
        <w:drawing>
          <wp:inline distT="0" distB="0" distL="0" distR="0" wp14:anchorId="0A99A3FB" wp14:editId="43347D2B">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114455" cy="3811397"/>
                    </a:xfrm>
                    <a:prstGeom prst="rect">
                      <a:avLst/>
                    </a:prstGeom>
                  </pic:spPr>
                </pic:pic>
              </a:graphicData>
            </a:graphic>
          </wp:inline>
        </w:drawing>
      </w:r>
    </w:p>
    <w:p w:rsidR="00FE01CF" w:rsidRPr="007A0BD9" w:rsidRDefault="00FE01CF" w:rsidP="00FE01CF">
      <w:pPr>
        <w:spacing w:after="0" w:line="360" w:lineRule="auto"/>
        <w:jc w:val="center"/>
        <w:rPr>
          <w:sz w:val="20"/>
          <w:szCs w:val="20"/>
          <w:lang w:eastAsia="en-US"/>
        </w:rPr>
      </w:pPr>
      <w:r>
        <w:rPr>
          <w:sz w:val="20"/>
          <w:szCs w:val="20"/>
          <w:lang w:eastAsia="en-US"/>
        </w:rPr>
        <w:t>Dimensões das barras de apoio</w:t>
      </w:r>
    </w:p>
    <w:p w:rsidR="00FE01CF" w:rsidRDefault="00FE01CF" w:rsidP="00FE01CF">
      <w:pPr>
        <w:spacing w:after="0" w:line="360" w:lineRule="auto"/>
        <w:jc w:val="center"/>
        <w:rPr>
          <w:sz w:val="20"/>
          <w:szCs w:val="20"/>
          <w:lang w:eastAsia="en-US"/>
        </w:rPr>
      </w:pPr>
      <w:r>
        <w:rPr>
          <w:sz w:val="20"/>
          <w:szCs w:val="20"/>
          <w:lang w:eastAsia="en-US"/>
        </w:rPr>
        <w:t>Fonte: NBR 9050/2020</w:t>
      </w: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r w:rsidRPr="003B66F0">
        <w:rPr>
          <w:szCs w:val="24"/>
          <w:lang w:eastAsia="en-US"/>
        </w:rPr>
        <w:lastRenderedPageBreak/>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FE01CF" w:rsidRDefault="00FE01CF" w:rsidP="00FE01CF">
      <w:pPr>
        <w:autoSpaceDE w:val="0"/>
        <w:autoSpaceDN w:val="0"/>
        <w:adjustRightInd w:val="0"/>
        <w:spacing w:after="0"/>
        <w:jc w:val="center"/>
        <w:rPr>
          <w:noProof/>
        </w:rPr>
      </w:pPr>
    </w:p>
    <w:p w:rsidR="00FE01CF" w:rsidRDefault="00FE01CF" w:rsidP="00FE01CF">
      <w:pPr>
        <w:autoSpaceDE w:val="0"/>
        <w:autoSpaceDN w:val="0"/>
        <w:adjustRightInd w:val="0"/>
        <w:spacing w:after="0"/>
        <w:jc w:val="center"/>
        <w:rPr>
          <w:szCs w:val="24"/>
          <w:lang w:eastAsia="en-US"/>
        </w:rPr>
      </w:pPr>
      <w:r>
        <w:rPr>
          <w:noProof/>
        </w:rPr>
        <w:drawing>
          <wp:inline distT="0" distB="0" distL="0" distR="0" wp14:anchorId="4FB2C22C" wp14:editId="17CFECE0">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341236" cy="2275613"/>
                    </a:xfrm>
                    <a:prstGeom prst="rect">
                      <a:avLst/>
                    </a:prstGeom>
                  </pic:spPr>
                </pic:pic>
              </a:graphicData>
            </a:graphic>
          </wp:inline>
        </w:drawing>
      </w:r>
    </w:p>
    <w:p w:rsidR="00FE01CF" w:rsidRDefault="00FE01CF" w:rsidP="00FE01CF">
      <w:pPr>
        <w:autoSpaceDE w:val="0"/>
        <w:autoSpaceDN w:val="0"/>
        <w:adjustRightInd w:val="0"/>
        <w:spacing w:after="0"/>
        <w:jc w:val="center"/>
        <w:rPr>
          <w:noProof/>
        </w:rPr>
      </w:pPr>
      <w:r>
        <w:rPr>
          <w:noProof/>
        </w:rPr>
        <w:drawing>
          <wp:inline distT="0" distB="0" distL="0" distR="0" wp14:anchorId="1EBF0D84" wp14:editId="22764703">
            <wp:extent cx="1018493" cy="1423359"/>
            <wp:effectExtent l="0" t="0" r="0" b="5715"/>
            <wp:docPr id="129" name="Imagem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2E8F1190" wp14:editId="41A18220">
            <wp:extent cx="1757834" cy="1552754"/>
            <wp:effectExtent l="0" t="0" r="0" b="9525"/>
            <wp:docPr id="130" name="Imagem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774242" cy="1567248"/>
                    </a:xfrm>
                    <a:prstGeom prst="rect">
                      <a:avLst/>
                    </a:prstGeom>
                  </pic:spPr>
                </pic:pic>
              </a:graphicData>
            </a:graphic>
          </wp:inline>
        </w:drawing>
      </w:r>
    </w:p>
    <w:p w:rsidR="00FE01CF" w:rsidRPr="007A0BD9" w:rsidRDefault="00FE01CF" w:rsidP="00FE01CF">
      <w:pPr>
        <w:spacing w:after="0" w:line="360" w:lineRule="auto"/>
        <w:jc w:val="center"/>
        <w:rPr>
          <w:sz w:val="20"/>
          <w:szCs w:val="20"/>
          <w:lang w:eastAsia="en-US"/>
        </w:rPr>
      </w:pPr>
      <w:r>
        <w:rPr>
          <w:sz w:val="20"/>
          <w:szCs w:val="20"/>
          <w:lang w:eastAsia="en-US"/>
        </w:rPr>
        <w:t>Bacia convencional com barras de apoio ao fundo e a 90° na parede lateral</w:t>
      </w:r>
    </w:p>
    <w:p w:rsidR="00FE01CF" w:rsidRDefault="00FE01CF" w:rsidP="00FE01CF">
      <w:pPr>
        <w:spacing w:after="0" w:line="360" w:lineRule="auto"/>
        <w:jc w:val="center"/>
        <w:rPr>
          <w:sz w:val="20"/>
          <w:szCs w:val="20"/>
          <w:lang w:eastAsia="en-US"/>
        </w:rPr>
      </w:pPr>
      <w:r>
        <w:rPr>
          <w:sz w:val="20"/>
          <w:szCs w:val="20"/>
          <w:lang w:eastAsia="en-US"/>
        </w:rPr>
        <w:t>Fonte: NBR 9050/2020</w:t>
      </w:r>
    </w:p>
    <w:p w:rsidR="00FE01CF" w:rsidRDefault="00FE01CF" w:rsidP="00FE01CF">
      <w:pPr>
        <w:spacing w:after="0" w:line="360" w:lineRule="auto"/>
        <w:jc w:val="center"/>
        <w:rPr>
          <w:sz w:val="20"/>
          <w:szCs w:val="20"/>
          <w:lang w:eastAsia="en-US"/>
        </w:rPr>
      </w:pPr>
    </w:p>
    <w:p w:rsidR="00FE01CF" w:rsidRDefault="00FE01CF" w:rsidP="00FE01CF">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both"/>
        <w:rPr>
          <w:szCs w:val="24"/>
          <w:lang w:eastAsia="en-US"/>
        </w:rPr>
      </w:pPr>
    </w:p>
    <w:p w:rsidR="00FE01CF" w:rsidRDefault="00FE01CF" w:rsidP="00FE01CF">
      <w:pPr>
        <w:autoSpaceDE w:val="0"/>
        <w:autoSpaceDN w:val="0"/>
        <w:adjustRightInd w:val="0"/>
        <w:spacing w:after="0"/>
        <w:jc w:val="center"/>
        <w:rPr>
          <w:szCs w:val="24"/>
          <w:lang w:eastAsia="en-US"/>
        </w:rPr>
      </w:pPr>
      <w:r>
        <w:rPr>
          <w:noProof/>
        </w:rPr>
        <w:lastRenderedPageBreak/>
        <w:drawing>
          <wp:inline distT="0" distB="0" distL="0" distR="0" wp14:anchorId="6C09E408" wp14:editId="527E0203">
            <wp:extent cx="3432438" cy="2060776"/>
            <wp:effectExtent l="0" t="0" r="0" b="0"/>
            <wp:docPr id="131" name="Imagem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464817" cy="2080216"/>
                    </a:xfrm>
                    <a:prstGeom prst="rect">
                      <a:avLst/>
                    </a:prstGeom>
                  </pic:spPr>
                </pic:pic>
              </a:graphicData>
            </a:graphic>
          </wp:inline>
        </w:drawing>
      </w:r>
    </w:p>
    <w:p w:rsidR="00FE01CF" w:rsidRPr="007A0BD9" w:rsidRDefault="00FE01CF" w:rsidP="00FE01CF">
      <w:pPr>
        <w:spacing w:after="0" w:line="360" w:lineRule="auto"/>
        <w:jc w:val="center"/>
        <w:rPr>
          <w:sz w:val="20"/>
          <w:szCs w:val="20"/>
          <w:lang w:eastAsia="en-US"/>
        </w:rPr>
      </w:pPr>
      <w:r>
        <w:rPr>
          <w:sz w:val="20"/>
          <w:szCs w:val="20"/>
          <w:lang w:eastAsia="en-US"/>
        </w:rPr>
        <w:t>Altura máxima de acionamento da válvula de descarga</w:t>
      </w:r>
    </w:p>
    <w:p w:rsidR="00FE01CF" w:rsidRDefault="00FE01CF" w:rsidP="00FE01CF">
      <w:pPr>
        <w:spacing w:after="0" w:line="360" w:lineRule="auto"/>
        <w:jc w:val="center"/>
        <w:rPr>
          <w:sz w:val="20"/>
          <w:szCs w:val="20"/>
          <w:lang w:eastAsia="en-US"/>
        </w:rPr>
      </w:pPr>
      <w:r>
        <w:rPr>
          <w:sz w:val="20"/>
          <w:szCs w:val="20"/>
          <w:lang w:eastAsia="en-US"/>
        </w:rPr>
        <w:t>Fonte: NBR 9050/2020</w:t>
      </w:r>
    </w:p>
    <w:p w:rsidR="00FE01CF" w:rsidRDefault="00FE01CF" w:rsidP="00FE01CF">
      <w:pPr>
        <w:spacing w:after="0" w:line="360" w:lineRule="auto"/>
        <w:jc w:val="center"/>
        <w:rPr>
          <w:sz w:val="20"/>
          <w:szCs w:val="20"/>
          <w:lang w:eastAsia="en-US"/>
        </w:rPr>
      </w:pPr>
    </w:p>
    <w:p w:rsidR="00FE01CF" w:rsidRDefault="00FE01CF" w:rsidP="00FE01CF">
      <w:pPr>
        <w:pStyle w:val="PargrafodaLista"/>
        <w:numPr>
          <w:ilvl w:val="0"/>
          <w:numId w:val="31"/>
        </w:numPr>
        <w:jc w:val="both"/>
        <w:rPr>
          <w:b/>
          <w:lang w:eastAsia="en-US"/>
        </w:rPr>
      </w:pPr>
      <w:r>
        <w:rPr>
          <w:b/>
          <w:lang w:eastAsia="en-US"/>
        </w:rPr>
        <w:t>Alarme de emergência</w:t>
      </w:r>
    </w:p>
    <w:p w:rsidR="00FE01CF" w:rsidRPr="0078757D" w:rsidRDefault="00FE01CF" w:rsidP="00FE01CF">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rsidR="00FE01CF" w:rsidRPr="0078757D" w:rsidRDefault="00FE01CF" w:rsidP="00FE01CF">
      <w:pPr>
        <w:autoSpaceDE w:val="0"/>
        <w:autoSpaceDN w:val="0"/>
        <w:adjustRightInd w:val="0"/>
        <w:spacing w:after="0"/>
        <w:jc w:val="both"/>
        <w:rPr>
          <w:szCs w:val="24"/>
          <w:lang w:eastAsia="en-US"/>
        </w:rPr>
      </w:pPr>
      <w:proofErr w:type="gramStart"/>
      <w:r w:rsidRPr="0078757D">
        <w:rPr>
          <w:szCs w:val="24"/>
          <w:lang w:eastAsia="en-US"/>
        </w:rPr>
        <w:t>banheira</w:t>
      </w:r>
      <w:proofErr w:type="gramEnd"/>
      <w:r w:rsidRPr="0078757D">
        <w:rPr>
          <w:szCs w:val="24"/>
          <w:lang w:eastAsia="en-US"/>
        </w:rPr>
        <w:t xml:space="preserve"> para acionamento por uma pessoa sentada ou em caso de queda nos sanit</w:t>
      </w:r>
      <w:r w:rsidRPr="0078757D">
        <w:rPr>
          <w:rFonts w:hint="eastAsia"/>
          <w:szCs w:val="24"/>
          <w:lang w:eastAsia="en-US"/>
        </w:rPr>
        <w:t>á</w:t>
      </w:r>
      <w:r w:rsidRPr="0078757D">
        <w:rPr>
          <w:szCs w:val="24"/>
          <w:lang w:eastAsia="en-US"/>
        </w:rPr>
        <w:t>rios, banheiros</w:t>
      </w:r>
    </w:p>
    <w:p w:rsidR="00FE01CF" w:rsidRPr="0078757D" w:rsidRDefault="00FE01CF" w:rsidP="00FE01CF">
      <w:pPr>
        <w:autoSpaceDE w:val="0"/>
        <w:autoSpaceDN w:val="0"/>
        <w:adjustRightInd w:val="0"/>
        <w:spacing w:after="0"/>
        <w:jc w:val="both"/>
        <w:rPr>
          <w:szCs w:val="24"/>
          <w:lang w:eastAsia="en-US"/>
        </w:rPr>
      </w:pPr>
      <w:proofErr w:type="gramStart"/>
      <w:r w:rsidRPr="0078757D">
        <w:rPr>
          <w:szCs w:val="24"/>
          <w:lang w:eastAsia="en-US"/>
        </w:rPr>
        <w:t>e</w:t>
      </w:r>
      <w:proofErr w:type="gramEnd"/>
      <w:r w:rsidRPr="0078757D">
        <w:rPr>
          <w:szCs w:val="24"/>
          <w:lang w:eastAsia="en-US"/>
        </w:rPr>
        <w:t xml:space="preserv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rsidR="00FE01CF" w:rsidRDefault="00FE01CF" w:rsidP="00FE01CF">
      <w:pPr>
        <w:jc w:val="center"/>
        <w:rPr>
          <w:lang w:eastAsia="en-US"/>
        </w:rPr>
      </w:pPr>
      <w:r>
        <w:rPr>
          <w:noProof/>
          <w:sz w:val="20"/>
          <w:szCs w:val="20"/>
        </w:rPr>
        <w:drawing>
          <wp:inline distT="0" distB="0" distL="0" distR="0" wp14:anchorId="472017B6" wp14:editId="353A8D2A">
            <wp:extent cx="2082571" cy="1581150"/>
            <wp:effectExtent l="0" t="0" r="0" b="0"/>
            <wp:docPr id="132" name="Imagem 132"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rsidR="00FE01CF" w:rsidRDefault="00FE01CF" w:rsidP="00FE01CF">
      <w:pPr>
        <w:spacing w:after="0" w:line="360" w:lineRule="auto"/>
        <w:jc w:val="center"/>
        <w:rPr>
          <w:sz w:val="20"/>
          <w:szCs w:val="20"/>
          <w:lang w:eastAsia="en-US"/>
        </w:rPr>
      </w:pPr>
      <w:r>
        <w:rPr>
          <w:sz w:val="20"/>
          <w:szCs w:val="20"/>
          <w:lang w:eastAsia="en-US"/>
        </w:rPr>
        <w:t>Modelo sugerido de alarme</w:t>
      </w:r>
    </w:p>
    <w:p w:rsidR="00FE01CF" w:rsidRDefault="00FE01CF" w:rsidP="00FE01CF">
      <w:pPr>
        <w:spacing w:after="0" w:line="360" w:lineRule="auto"/>
        <w:jc w:val="center"/>
        <w:rPr>
          <w:sz w:val="20"/>
          <w:szCs w:val="20"/>
          <w:lang w:eastAsia="en-US"/>
        </w:rPr>
      </w:pPr>
      <w:r>
        <w:rPr>
          <w:sz w:val="20"/>
          <w:szCs w:val="20"/>
          <w:lang w:eastAsia="en-US"/>
        </w:rPr>
        <w:t>Fonte: Google</w:t>
      </w:r>
    </w:p>
    <w:p w:rsidR="000050E6" w:rsidRPr="00F45738" w:rsidRDefault="000050E6" w:rsidP="000050E6">
      <w:pPr>
        <w:rPr>
          <w:lang w:eastAsia="en-US"/>
        </w:rPr>
      </w:pPr>
    </w:p>
    <w:p w:rsidR="000050E6" w:rsidRDefault="000050E6" w:rsidP="000050E6">
      <w:pPr>
        <w:pStyle w:val="Ttulo2"/>
        <w:numPr>
          <w:ilvl w:val="1"/>
          <w:numId w:val="23"/>
        </w:numPr>
      </w:pPr>
      <w:bookmarkStart w:id="61" w:name="_Toc33016302"/>
      <w:bookmarkStart w:id="62" w:name="_Toc71056937"/>
      <w:r>
        <w:t>Demolição das alvenarias | Retirada de esquadrias e Troca de Revestimentos</w:t>
      </w:r>
      <w:bookmarkEnd w:id="62"/>
      <w:r>
        <w:t xml:space="preserve"> </w:t>
      </w:r>
      <w:bookmarkEnd w:id="61"/>
    </w:p>
    <w:p w:rsidR="000050E6" w:rsidRDefault="000050E6" w:rsidP="000050E6">
      <w:pPr>
        <w:rPr>
          <w:lang w:eastAsia="en-US"/>
        </w:rPr>
      </w:pPr>
    </w:p>
    <w:p w:rsidR="00B34AAD" w:rsidRDefault="00B34AAD" w:rsidP="00B34AAD">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e demolição de piso para nivelamento dos ambientes a fim de evitar os desníveis. Todos os ambientes que estão sofrendo com este tipo de reforma, deverá ser verificado no local a necessidade da troca de todo o piso existente, troca de azulejo e/ou pintura se necessário, da troca do forro de PVC e/ou pintura e correção do teto e a correção da altura das portas devido a demolição dos pisos.</w:t>
      </w:r>
    </w:p>
    <w:p w:rsidR="00B34AAD" w:rsidRDefault="00B34AAD" w:rsidP="00B34AAD">
      <w:pPr>
        <w:jc w:val="both"/>
        <w:rPr>
          <w:i/>
          <w:lang w:eastAsia="en-US"/>
        </w:rPr>
      </w:pPr>
      <w:r w:rsidRPr="00F1103A">
        <w:rPr>
          <w:i/>
          <w:lang w:eastAsia="en-US"/>
        </w:rPr>
        <w:lastRenderedPageBreak/>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rsidR="00B34AAD" w:rsidRDefault="00B34AAD" w:rsidP="00B34AAD">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B34AAD" w:rsidRPr="008E1393" w:rsidRDefault="00B34AAD" w:rsidP="00B34AAD">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B34AAD" w:rsidRDefault="00B34AAD" w:rsidP="00B34AAD">
      <w:pPr>
        <w:pStyle w:val="PargrafodaLista"/>
        <w:ind w:left="0"/>
        <w:jc w:val="both"/>
      </w:pPr>
    </w:p>
    <w:p w:rsidR="00B34AAD" w:rsidRDefault="00B34AAD" w:rsidP="00B34AAD">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rsidR="00B34AAD" w:rsidRDefault="00B34AAD" w:rsidP="00B34AAD">
      <w:pPr>
        <w:pStyle w:val="PargrafodaLista"/>
        <w:ind w:left="0"/>
        <w:jc w:val="both"/>
      </w:pPr>
    </w:p>
    <w:p w:rsidR="00B34AAD" w:rsidRDefault="00B34AAD" w:rsidP="00B34AAD">
      <w:pPr>
        <w:pStyle w:val="PargrafodaLista"/>
        <w:ind w:left="0"/>
        <w:jc w:val="both"/>
      </w:pPr>
      <w:r w:rsidRPr="00B22940">
        <w:t xml:space="preserve">Os materiais da edificação, durante a demolição e a remoção, devem ser previamente umedecidos. </w:t>
      </w:r>
    </w:p>
    <w:p w:rsidR="00B34AAD" w:rsidRDefault="00B34AAD" w:rsidP="00B34AAD">
      <w:pPr>
        <w:pStyle w:val="PargrafodaLista"/>
        <w:ind w:left="0"/>
        <w:jc w:val="both"/>
      </w:pPr>
    </w:p>
    <w:p w:rsidR="00B34AAD" w:rsidRPr="00B22940" w:rsidRDefault="00B34AAD" w:rsidP="00B34AAD">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B34AAD" w:rsidRPr="00B22940" w:rsidRDefault="00B34AAD" w:rsidP="00B34AAD">
      <w:pPr>
        <w:pStyle w:val="PargrafodaLista"/>
        <w:ind w:left="0"/>
        <w:jc w:val="both"/>
      </w:pPr>
    </w:p>
    <w:p w:rsidR="00B34AAD" w:rsidRDefault="00B34AAD" w:rsidP="00B34AAD">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B34AAD" w:rsidRDefault="00B34AAD" w:rsidP="00B34AAD">
      <w:pPr>
        <w:pStyle w:val="PargrafodaLista"/>
        <w:ind w:left="0"/>
        <w:jc w:val="both"/>
      </w:pPr>
    </w:p>
    <w:p w:rsidR="00B34AAD" w:rsidRDefault="00B34AAD" w:rsidP="00B34AAD">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B34AAD" w:rsidRDefault="00B34AAD" w:rsidP="00B34AAD">
      <w:pPr>
        <w:pStyle w:val="PargrafodaLista"/>
        <w:ind w:left="0"/>
        <w:jc w:val="both"/>
      </w:pPr>
    </w:p>
    <w:p w:rsidR="00B34AAD" w:rsidRDefault="00B34AAD" w:rsidP="00B34AAD">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B34AAD" w:rsidRDefault="00B34AAD" w:rsidP="00B34AAD">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B34AAD" w:rsidRDefault="00B34AAD" w:rsidP="00B34AAD">
      <w:pPr>
        <w:pStyle w:val="PargrafodaLista"/>
        <w:ind w:left="0"/>
        <w:jc w:val="both"/>
      </w:pPr>
    </w:p>
    <w:p w:rsidR="00B34AAD" w:rsidRDefault="00B34AAD" w:rsidP="00B34AAD">
      <w:pPr>
        <w:pStyle w:val="PargrafodaLista"/>
        <w:ind w:left="0"/>
        <w:jc w:val="both"/>
      </w:pPr>
    </w:p>
    <w:p w:rsidR="00B34AAD" w:rsidRDefault="00B34AAD" w:rsidP="00B34AAD">
      <w:pPr>
        <w:pStyle w:val="PargrafodaLista"/>
        <w:ind w:left="0"/>
        <w:jc w:val="both"/>
      </w:pPr>
    </w:p>
    <w:p w:rsidR="00B34AAD" w:rsidRDefault="00B34AAD" w:rsidP="00B34AAD">
      <w:pPr>
        <w:pStyle w:val="PargrafodaLista"/>
        <w:ind w:left="0"/>
        <w:jc w:val="both"/>
      </w:pPr>
    </w:p>
    <w:p w:rsidR="00B34AAD" w:rsidRDefault="00B34AAD" w:rsidP="00B34AAD">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B34AAD" w:rsidRDefault="00B34AAD" w:rsidP="00B34AAD">
      <w:pPr>
        <w:pStyle w:val="PargrafodaLista"/>
        <w:ind w:left="0"/>
        <w:jc w:val="both"/>
      </w:pPr>
    </w:p>
    <w:p w:rsidR="00B34AAD" w:rsidRDefault="00B34AAD" w:rsidP="00B34AAD">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B34AAD" w:rsidRDefault="00B34AAD" w:rsidP="00B34AAD">
      <w:pPr>
        <w:pStyle w:val="PargrafodaLista"/>
        <w:ind w:left="0"/>
        <w:jc w:val="both"/>
      </w:pPr>
    </w:p>
    <w:p w:rsidR="00B34AAD" w:rsidRPr="009E51E6" w:rsidRDefault="00B34AAD" w:rsidP="00B34AAD">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B34AAD" w:rsidRPr="009E51E6" w:rsidRDefault="00B34AAD" w:rsidP="00B34AAD">
      <w:pPr>
        <w:pStyle w:val="PargrafodaLista"/>
        <w:ind w:left="0"/>
        <w:jc w:val="both"/>
      </w:pPr>
    </w:p>
    <w:p w:rsidR="00B34AAD" w:rsidRDefault="00B34AAD" w:rsidP="00B34AAD">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B34AAD" w:rsidRDefault="00B34AAD" w:rsidP="00B34AAD">
      <w:pPr>
        <w:pStyle w:val="PargrafodaLista"/>
        <w:ind w:left="0"/>
        <w:jc w:val="both"/>
      </w:pPr>
    </w:p>
    <w:p w:rsidR="00B34AAD" w:rsidRDefault="00B34AAD" w:rsidP="00B34AAD">
      <w:pPr>
        <w:pStyle w:val="PargrafodaLista"/>
        <w:ind w:left="0"/>
        <w:jc w:val="both"/>
      </w:pPr>
      <w:r w:rsidRPr="009E51E6">
        <w:t>A esquadria, quando fechada, deve garantir perfeita vedação, e quando abertas não deve apresentar folgas excessivas no seu sistema de movimentação ou deslizamento.</w:t>
      </w:r>
    </w:p>
    <w:p w:rsidR="00B34AAD" w:rsidRDefault="00B34AAD" w:rsidP="00B34AAD">
      <w:pPr>
        <w:pStyle w:val="PargrafodaLista"/>
        <w:ind w:left="0"/>
        <w:jc w:val="both"/>
      </w:pPr>
    </w:p>
    <w:p w:rsidR="00B34AAD" w:rsidRDefault="00B34AAD" w:rsidP="00B34AAD">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B34AAD" w:rsidRDefault="00B34AAD" w:rsidP="00B34AAD">
      <w:pPr>
        <w:pStyle w:val="PargrafodaLista"/>
        <w:ind w:left="0"/>
        <w:jc w:val="both"/>
      </w:pPr>
    </w:p>
    <w:p w:rsidR="00B34AAD" w:rsidRDefault="00B34AAD" w:rsidP="00B34AAD">
      <w:pPr>
        <w:pStyle w:val="PargrafodaLista"/>
        <w:ind w:left="0"/>
        <w:jc w:val="both"/>
      </w:pPr>
    </w:p>
    <w:p w:rsidR="00B34AAD" w:rsidRPr="001C017D" w:rsidRDefault="00B34AAD" w:rsidP="00B34AAD">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rsidR="00B34AAD" w:rsidRDefault="00B34AAD" w:rsidP="00B34AAD">
      <w:pPr>
        <w:pStyle w:val="PargrafodaLista"/>
        <w:ind w:left="0"/>
        <w:jc w:val="both"/>
      </w:pPr>
    </w:p>
    <w:p w:rsidR="00B34AAD" w:rsidRDefault="00B34AAD" w:rsidP="00B34AAD">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B34AAD" w:rsidRDefault="00B34AAD" w:rsidP="00B34AAD">
      <w:pPr>
        <w:pStyle w:val="PargrafodaLista"/>
        <w:ind w:left="0"/>
        <w:jc w:val="both"/>
      </w:pPr>
    </w:p>
    <w:p w:rsidR="00B34AAD" w:rsidRDefault="00B34AAD" w:rsidP="00B34AAD">
      <w:pPr>
        <w:pStyle w:val="PargrafodaLista"/>
        <w:ind w:left="0"/>
        <w:jc w:val="both"/>
      </w:pPr>
      <w:r>
        <w:t>Procedimento:</w:t>
      </w:r>
    </w:p>
    <w:p w:rsidR="00B34AAD" w:rsidRDefault="00B34AAD" w:rsidP="00B34AAD">
      <w:pPr>
        <w:pStyle w:val="PargrafodaLista"/>
        <w:ind w:left="0"/>
        <w:jc w:val="both"/>
      </w:pPr>
    </w:p>
    <w:p w:rsidR="00B34AAD" w:rsidRDefault="00B34AAD" w:rsidP="00B34AAD">
      <w:pPr>
        <w:pStyle w:val="PargrafodaLista"/>
        <w:numPr>
          <w:ilvl w:val="0"/>
          <w:numId w:val="30"/>
        </w:numPr>
        <w:jc w:val="both"/>
      </w:pPr>
      <w:r>
        <w:t>Usar um bloco estratégico para base. Na face desse bloco cortar um retângulo para fazer a limpeza dos blocos;</w:t>
      </w:r>
    </w:p>
    <w:p w:rsidR="00B34AAD" w:rsidRDefault="00B34AAD" w:rsidP="00B34AAD">
      <w:pPr>
        <w:pStyle w:val="PargrafodaLista"/>
        <w:numPr>
          <w:ilvl w:val="0"/>
          <w:numId w:val="30"/>
        </w:numPr>
        <w:jc w:val="both"/>
      </w:pPr>
      <w:r>
        <w:t>Antes de assentar os demais blocos, tirar o prumo para saber se a vertical está prumada corretamente;</w:t>
      </w:r>
    </w:p>
    <w:p w:rsidR="00B34AAD" w:rsidRDefault="00B34AAD" w:rsidP="00B34AAD">
      <w:pPr>
        <w:pStyle w:val="PargrafodaLista"/>
        <w:numPr>
          <w:ilvl w:val="0"/>
          <w:numId w:val="30"/>
        </w:numPr>
        <w:jc w:val="both"/>
      </w:pPr>
      <w:r>
        <w:t>Usar um bloco de concreto como apoio e fazer uma amarração com fio de nylon de um ponto estratégico até o outro para facilitar o nivelamento da primeira fiada;</w:t>
      </w:r>
    </w:p>
    <w:p w:rsidR="00B34AAD" w:rsidRDefault="00B34AAD" w:rsidP="00B34AAD">
      <w:pPr>
        <w:pStyle w:val="PargrafodaLista"/>
        <w:numPr>
          <w:ilvl w:val="0"/>
          <w:numId w:val="30"/>
        </w:numPr>
        <w:jc w:val="both"/>
      </w:pPr>
      <w:r>
        <w:t>Aplicar a argamassa na base impermeabilizada, com auxílio de colher de pedreiro ou bisnaga;</w:t>
      </w:r>
    </w:p>
    <w:p w:rsidR="00B34AAD" w:rsidRDefault="00B34AAD" w:rsidP="00B34AAD">
      <w:pPr>
        <w:jc w:val="both"/>
      </w:pPr>
    </w:p>
    <w:p w:rsidR="00B34AAD" w:rsidRDefault="00B34AAD" w:rsidP="00B34AAD">
      <w:pPr>
        <w:jc w:val="both"/>
      </w:pPr>
    </w:p>
    <w:p w:rsidR="00B34AAD" w:rsidRDefault="00B34AAD" w:rsidP="00B34AAD">
      <w:pPr>
        <w:pStyle w:val="PargrafodaLista"/>
        <w:numPr>
          <w:ilvl w:val="0"/>
          <w:numId w:val="30"/>
        </w:numPr>
        <w:jc w:val="both"/>
      </w:pPr>
      <w:r>
        <w:t>Segurar o bloco de concreto com uma mão de cada lado para dar equilíbrio no assentamento. Dar distância de um bloco para o outro para a junta;</w:t>
      </w:r>
    </w:p>
    <w:p w:rsidR="00B34AAD" w:rsidRDefault="00B34AAD" w:rsidP="00B34AAD">
      <w:pPr>
        <w:pStyle w:val="PargrafodaLista"/>
        <w:numPr>
          <w:ilvl w:val="0"/>
          <w:numId w:val="30"/>
        </w:numPr>
        <w:jc w:val="both"/>
      </w:pPr>
      <w:r>
        <w:t>Ajustar o bloco com as duas mãos sem forçar a argamassa;</w:t>
      </w:r>
    </w:p>
    <w:p w:rsidR="00B34AAD" w:rsidRDefault="00B34AAD" w:rsidP="00B34AAD">
      <w:pPr>
        <w:pStyle w:val="PargrafodaLista"/>
        <w:numPr>
          <w:ilvl w:val="0"/>
          <w:numId w:val="30"/>
        </w:numPr>
        <w:jc w:val="both"/>
      </w:pPr>
      <w:r>
        <w:t>Com o auxílio da marreta de borracha, ajustar o bloco seguindo o mesmo nível do bloco anterior;</w:t>
      </w:r>
    </w:p>
    <w:p w:rsidR="00B34AAD" w:rsidRDefault="00B34AAD" w:rsidP="00B34AAD">
      <w:pPr>
        <w:pStyle w:val="PargrafodaLista"/>
        <w:numPr>
          <w:ilvl w:val="0"/>
          <w:numId w:val="30"/>
        </w:numPr>
        <w:jc w:val="both"/>
      </w:pPr>
      <w:r>
        <w:t>Usar o aparelho de nível para checar se os blocos estão nivelados;</w:t>
      </w:r>
    </w:p>
    <w:p w:rsidR="00B34AAD" w:rsidRDefault="00B34AAD" w:rsidP="00B34AAD">
      <w:pPr>
        <w:pStyle w:val="PargrafodaLista"/>
        <w:numPr>
          <w:ilvl w:val="0"/>
          <w:numId w:val="30"/>
        </w:numPr>
        <w:jc w:val="both"/>
      </w:pPr>
      <w:r>
        <w:t>Nas juntas de 1 cm que foram deixadas de um bloco para o outro aplicar argamassa com auxílio de uma colher ou bisnaga;</w:t>
      </w:r>
    </w:p>
    <w:p w:rsidR="00B34AAD" w:rsidRDefault="00B34AAD" w:rsidP="00B34AAD">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B34AAD" w:rsidRDefault="00B34AAD" w:rsidP="00B34AAD">
      <w:pPr>
        <w:pStyle w:val="PargrafodaLista"/>
        <w:numPr>
          <w:ilvl w:val="0"/>
          <w:numId w:val="30"/>
        </w:numPr>
        <w:jc w:val="both"/>
      </w:pPr>
      <w:r>
        <w:t>Com o auxílio de uma palheta de madeira de 40 cm ou uma bisnaga, aplicar a argamassa por todas as bases do bloco, inclusive na transversal;</w:t>
      </w:r>
    </w:p>
    <w:p w:rsidR="00B34AAD" w:rsidRDefault="00B34AAD" w:rsidP="00B34AAD">
      <w:pPr>
        <w:pStyle w:val="PargrafodaLista"/>
        <w:numPr>
          <w:ilvl w:val="0"/>
          <w:numId w:val="30"/>
        </w:numPr>
        <w:jc w:val="both"/>
      </w:pPr>
      <w:r>
        <w:t>Segurar o bloco de concreto com uma mão de cada lado para dar equilíbrio no assentamento. Ajustar o bloco sem exercer carga sobre a argamassa;</w:t>
      </w:r>
    </w:p>
    <w:p w:rsidR="00B34AAD" w:rsidRDefault="00B34AAD" w:rsidP="00B34AAD">
      <w:pPr>
        <w:pStyle w:val="PargrafodaLista"/>
        <w:numPr>
          <w:ilvl w:val="0"/>
          <w:numId w:val="30"/>
        </w:numPr>
        <w:jc w:val="both"/>
      </w:pPr>
      <w:r>
        <w:t>Com o auxílio de uma colher, retirar o excesso de argamassa;</w:t>
      </w:r>
    </w:p>
    <w:p w:rsidR="00B34AAD" w:rsidRDefault="00B34AAD" w:rsidP="00B34AAD">
      <w:pPr>
        <w:pStyle w:val="PargrafodaLista"/>
        <w:numPr>
          <w:ilvl w:val="0"/>
          <w:numId w:val="30"/>
        </w:numPr>
        <w:jc w:val="both"/>
      </w:pPr>
      <w:r>
        <w:t>Continuar as próximas fiadas, usando os próprios blocos como base para o nivelamento;</w:t>
      </w:r>
    </w:p>
    <w:p w:rsidR="00B34AAD" w:rsidRDefault="00B34AAD" w:rsidP="00B34AAD">
      <w:pPr>
        <w:pStyle w:val="PargrafodaLista"/>
        <w:numPr>
          <w:ilvl w:val="0"/>
          <w:numId w:val="30"/>
        </w:numPr>
        <w:jc w:val="both"/>
      </w:pPr>
      <w:r>
        <w:t>Checar com o metro se as medidas estão corretas.</w:t>
      </w:r>
    </w:p>
    <w:p w:rsidR="00B34AAD" w:rsidRDefault="00B34AAD" w:rsidP="00B34AAD">
      <w:pPr>
        <w:pStyle w:val="PargrafodaLista"/>
        <w:ind w:left="0"/>
        <w:jc w:val="both"/>
      </w:pPr>
    </w:p>
    <w:p w:rsidR="00B34AAD" w:rsidRDefault="00B34AAD" w:rsidP="00B34AA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B34AAD" w:rsidRDefault="00B34AAD" w:rsidP="00B34AAD">
      <w:pPr>
        <w:pStyle w:val="PargrafodaLista"/>
        <w:ind w:left="0"/>
        <w:jc w:val="both"/>
      </w:pPr>
    </w:p>
    <w:p w:rsidR="00B34AAD" w:rsidRDefault="00B34AAD" w:rsidP="00B34AA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B34AAD" w:rsidRDefault="00B34AAD" w:rsidP="00B34AAD">
      <w:pPr>
        <w:pStyle w:val="PargrafodaLista"/>
        <w:ind w:left="0"/>
        <w:jc w:val="both"/>
      </w:pPr>
    </w:p>
    <w:p w:rsidR="00B34AAD" w:rsidRDefault="00B34AAD" w:rsidP="00B34AAD">
      <w:pPr>
        <w:pStyle w:val="PargrafodaLista"/>
        <w:ind w:left="0"/>
        <w:jc w:val="both"/>
      </w:pPr>
      <w:r w:rsidRPr="009E51E6">
        <w:t>Deverá ser solicitada amostras do material a ser comprado e que se façam ensaios com as mesmas.</w:t>
      </w:r>
    </w:p>
    <w:p w:rsidR="00B34AAD" w:rsidRPr="009E51E6" w:rsidRDefault="00B34AAD" w:rsidP="00B34AAD">
      <w:pPr>
        <w:pStyle w:val="PargrafodaLista"/>
        <w:ind w:left="0"/>
        <w:jc w:val="both"/>
      </w:pPr>
    </w:p>
    <w:p w:rsidR="00B34AAD" w:rsidRDefault="00B34AAD" w:rsidP="00B34AA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B34AAD" w:rsidRDefault="00B34AAD" w:rsidP="00B34AAD">
      <w:pPr>
        <w:pStyle w:val="PargrafodaLista"/>
        <w:ind w:left="0"/>
        <w:jc w:val="both"/>
      </w:pPr>
    </w:p>
    <w:p w:rsidR="00B34AAD" w:rsidRDefault="00B34AAD" w:rsidP="00B34AAD">
      <w:pPr>
        <w:pStyle w:val="PargrafodaLista"/>
        <w:ind w:left="0"/>
        <w:jc w:val="both"/>
      </w:pPr>
      <w:r>
        <w:t>Descarregar os blocos de forma que fiquem empilhados na posição vertical. Armazenar sempre em local coberto, ventilado e sobre uma superfície limpa e seca.</w:t>
      </w:r>
    </w:p>
    <w:p w:rsidR="00B34AAD" w:rsidRDefault="00B34AAD" w:rsidP="00B34AAD">
      <w:pPr>
        <w:pStyle w:val="PargrafodaLista"/>
        <w:ind w:left="0"/>
        <w:jc w:val="both"/>
      </w:pPr>
    </w:p>
    <w:p w:rsidR="00B34AAD" w:rsidRDefault="00B34AAD" w:rsidP="00B34AA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B34AAD" w:rsidRDefault="00B34AAD" w:rsidP="00B34AAD">
      <w:pPr>
        <w:pStyle w:val="PargrafodaLista"/>
        <w:ind w:left="0"/>
        <w:jc w:val="both"/>
      </w:pPr>
    </w:p>
    <w:p w:rsidR="00B34AAD" w:rsidRDefault="00B34AAD" w:rsidP="00B34AA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B34AAD" w:rsidRDefault="00B34AAD" w:rsidP="00B34AAD">
      <w:pPr>
        <w:pStyle w:val="PargrafodaLista"/>
        <w:ind w:left="0"/>
        <w:jc w:val="both"/>
      </w:pPr>
    </w:p>
    <w:p w:rsidR="00B34AAD" w:rsidRDefault="00B34AAD" w:rsidP="00B34AAD">
      <w:pPr>
        <w:pStyle w:val="PargrafodaLista"/>
        <w:ind w:left="0"/>
        <w:jc w:val="both"/>
      </w:pPr>
    </w:p>
    <w:p w:rsidR="00B34AAD" w:rsidRDefault="00B34AAD" w:rsidP="00B34AAD">
      <w:pPr>
        <w:pStyle w:val="PargrafodaLista"/>
        <w:ind w:left="0"/>
        <w:jc w:val="both"/>
      </w:pPr>
      <w:r>
        <w:lastRenderedPageBreak/>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B34AAD" w:rsidRDefault="00B34AAD" w:rsidP="00B34AAD">
      <w:pPr>
        <w:pStyle w:val="PargrafodaLista"/>
        <w:ind w:left="0"/>
        <w:jc w:val="both"/>
      </w:pPr>
    </w:p>
    <w:p w:rsidR="00B34AAD" w:rsidRDefault="00B34AAD" w:rsidP="00B34AAD">
      <w:pPr>
        <w:pStyle w:val="PargrafodaLista"/>
        <w:ind w:left="0"/>
        <w:jc w:val="both"/>
      </w:pPr>
      <w:r>
        <w:t>No encontro de alvenaria nova com existente, deverá prever amarração e junta de dilatação de isopor entre elas.</w:t>
      </w:r>
    </w:p>
    <w:p w:rsidR="00B34AAD" w:rsidRDefault="00B34AAD" w:rsidP="00B34AAD">
      <w:pPr>
        <w:pStyle w:val="Legenda"/>
      </w:pPr>
    </w:p>
    <w:p w:rsidR="00B34AAD" w:rsidRPr="001C017D" w:rsidRDefault="00B34AAD" w:rsidP="00B34AAD">
      <w:pPr>
        <w:pStyle w:val="PargrafodaLista"/>
        <w:numPr>
          <w:ilvl w:val="0"/>
          <w:numId w:val="25"/>
        </w:numPr>
        <w:jc w:val="both"/>
        <w:rPr>
          <w:b/>
        </w:rPr>
      </w:pPr>
      <w:proofErr w:type="gramStart"/>
      <w:r w:rsidRPr="001C017D">
        <w:rPr>
          <w:b/>
        </w:rPr>
        <w:t>Chapisco e Massa Única</w:t>
      </w:r>
      <w:proofErr w:type="gramEnd"/>
    </w:p>
    <w:p w:rsidR="00B34AAD" w:rsidRDefault="00B34AAD" w:rsidP="00B34AA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B34AAD" w:rsidRDefault="00B34AAD" w:rsidP="00B34AAD">
      <w:pPr>
        <w:jc w:val="both"/>
      </w:pPr>
      <w:r>
        <w:t xml:space="preserve">O chapisco será </w:t>
      </w:r>
      <w:r w:rsidRPr="004F4C3C">
        <w:t>aplicado energicamente sobre o substrato com a trolha</w:t>
      </w:r>
      <w:r>
        <w:t>, argamassa de cimento, cal e areia fina traço 1:2:8, camada de até 20mm.</w:t>
      </w:r>
    </w:p>
    <w:p w:rsidR="00B34AAD" w:rsidRDefault="00B34AAD" w:rsidP="00B34AA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B34AAD" w:rsidRPr="004F4C3C" w:rsidRDefault="00B34AAD" w:rsidP="00B34AA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B34AAD" w:rsidRDefault="00B34AAD" w:rsidP="00B34AA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rsidR="00B34AAD" w:rsidRDefault="00B34AAD" w:rsidP="00B34AAD">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B34AAD" w:rsidRPr="004F4C3C" w:rsidRDefault="00B34AAD" w:rsidP="00B34AA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B34AAD" w:rsidRDefault="00B34AAD" w:rsidP="00B34AAD">
      <w:pPr>
        <w:jc w:val="both"/>
      </w:pPr>
      <w:r w:rsidRPr="004F4C3C">
        <w:t xml:space="preserve">Aplicar a argamassa de modo sequencial em trechos contínuos delimitados por duas mestras. </w:t>
      </w:r>
    </w:p>
    <w:p w:rsidR="00B34AAD" w:rsidRPr="004F4C3C" w:rsidRDefault="00B34AAD" w:rsidP="00B34AAD">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B34AAD" w:rsidRDefault="00B34AAD" w:rsidP="00B34AA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B34AAD" w:rsidRDefault="00B34AAD" w:rsidP="00B34AAD">
      <w:pPr>
        <w:jc w:val="both"/>
      </w:pPr>
      <w:r w:rsidRPr="004F4C3C">
        <w:t>O desempeno poderá ser feito com umedecimento através de respingos de brocha saturada em água, evitando-se excesso de pasta que pode ocasionar retração e fissuras.</w:t>
      </w:r>
    </w:p>
    <w:p w:rsidR="00B34AAD" w:rsidRDefault="00B34AAD" w:rsidP="00B34AAD">
      <w:pPr>
        <w:jc w:val="both"/>
      </w:pPr>
    </w:p>
    <w:p w:rsidR="00B34AAD" w:rsidRDefault="00B34AAD" w:rsidP="00B34AAD">
      <w:pPr>
        <w:jc w:val="both"/>
      </w:pPr>
    </w:p>
    <w:p w:rsidR="00B34AAD" w:rsidRDefault="00B34AAD" w:rsidP="00B34AAD">
      <w:pPr>
        <w:jc w:val="both"/>
      </w:pPr>
    </w:p>
    <w:p w:rsidR="00B34AAD" w:rsidRDefault="00B34AAD" w:rsidP="00B34AA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B34AAD" w:rsidRDefault="00B34AAD" w:rsidP="00B34AAD">
      <w:pPr>
        <w:jc w:val="both"/>
      </w:pPr>
      <w:r w:rsidRPr="004F4C3C">
        <w:t>Após a execução da alvenaria, deverá ser efetuado o tamponamento dos orifícios existentes em sua superfície, utilizando-se para tanta argamassa de cimento e areia média, no traço 1:4.</w:t>
      </w:r>
    </w:p>
    <w:p w:rsidR="00B34AAD" w:rsidRDefault="00B34AAD" w:rsidP="00B34AA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B34AAD" w:rsidRDefault="00B34AAD" w:rsidP="00B34AAD">
      <w:pPr>
        <w:jc w:val="both"/>
      </w:pPr>
      <w:r w:rsidRPr="004F4C3C">
        <w:t>É vedada a utilização de saibro na argamassa.</w:t>
      </w:r>
    </w:p>
    <w:p w:rsidR="00B34AAD" w:rsidRDefault="00B34AAD" w:rsidP="00B34AAD">
      <w:pPr>
        <w:pStyle w:val="Legenda"/>
      </w:pPr>
    </w:p>
    <w:p w:rsidR="00B34AAD" w:rsidRPr="001C017D" w:rsidRDefault="00B34AAD" w:rsidP="00B34AAD">
      <w:pPr>
        <w:pStyle w:val="PargrafodaLista"/>
        <w:numPr>
          <w:ilvl w:val="0"/>
          <w:numId w:val="25"/>
        </w:numPr>
        <w:jc w:val="both"/>
        <w:rPr>
          <w:b/>
        </w:rPr>
      </w:pPr>
      <w:r w:rsidRPr="001C017D">
        <w:rPr>
          <w:b/>
        </w:rPr>
        <w:t>Piso Cerâmico</w:t>
      </w:r>
    </w:p>
    <w:p w:rsidR="00B34AAD" w:rsidRDefault="00B34AAD" w:rsidP="00B34AAD">
      <w:pPr>
        <w:jc w:val="both"/>
      </w:pPr>
      <w:r>
        <w:t xml:space="preserve">Todos os ambientes que possuem o símbolo quadrado com o número 01, serão os ambientes que precisam da troca ou de novos pisos cerâmico. </w:t>
      </w:r>
    </w:p>
    <w:p w:rsidR="00B34AAD" w:rsidRDefault="00B34AAD" w:rsidP="00B34AAD">
      <w:pPr>
        <w:jc w:val="both"/>
      </w:pPr>
      <w:r>
        <w:rPr>
          <w:noProof/>
        </w:rPr>
        <w:drawing>
          <wp:inline distT="0" distB="0" distL="0" distR="0" wp14:anchorId="1CE198A6" wp14:editId="15A9DD64">
            <wp:extent cx="1247775" cy="273069"/>
            <wp:effectExtent l="0" t="0" r="0"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1283963" cy="280989"/>
                    </a:xfrm>
                    <a:prstGeom prst="rect">
                      <a:avLst/>
                    </a:prstGeom>
                  </pic:spPr>
                </pic:pic>
              </a:graphicData>
            </a:graphic>
          </wp:inline>
        </w:drawing>
      </w:r>
    </w:p>
    <w:p w:rsidR="00B34AAD" w:rsidRDefault="00B34AAD" w:rsidP="00B34AA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B34AAD" w:rsidRDefault="00B34AAD" w:rsidP="00B34AAD">
      <w:pPr>
        <w:pStyle w:val="PargrafodaLista"/>
        <w:ind w:left="0"/>
        <w:jc w:val="both"/>
      </w:pPr>
    </w:p>
    <w:p w:rsidR="00B34AAD" w:rsidRDefault="00B34AAD" w:rsidP="00B34AA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B34AAD" w:rsidRDefault="00B34AAD" w:rsidP="00B34AAD">
      <w:pPr>
        <w:pStyle w:val="PargrafodaLista"/>
        <w:ind w:left="0"/>
        <w:jc w:val="both"/>
        <w:rPr>
          <w:b/>
        </w:rPr>
      </w:pPr>
    </w:p>
    <w:p w:rsidR="00B34AAD" w:rsidRPr="00D10EC6" w:rsidRDefault="00B34AAD" w:rsidP="00B34AAD">
      <w:pPr>
        <w:pStyle w:val="PargrafodaLista"/>
        <w:ind w:left="0"/>
        <w:jc w:val="both"/>
      </w:pPr>
      <w:r w:rsidRPr="00D10EC6">
        <w:t>A inclinação transversal da superfície deve ser de até 2% para os pisos internos.</w:t>
      </w:r>
    </w:p>
    <w:p w:rsidR="00B34AAD" w:rsidRDefault="00B34AAD" w:rsidP="00B34AAD">
      <w:pPr>
        <w:pStyle w:val="PargrafodaLista"/>
        <w:ind w:left="0"/>
        <w:jc w:val="both"/>
      </w:pPr>
    </w:p>
    <w:p w:rsidR="00B34AAD" w:rsidRDefault="00B34AAD" w:rsidP="00B34AAD">
      <w:pPr>
        <w:pStyle w:val="PargrafodaLista"/>
        <w:ind w:left="0"/>
        <w:jc w:val="both"/>
      </w:pPr>
      <w:r w:rsidRPr="00F26ED3">
        <w:t>Ao receber os produtos, deve-se conferir se os mesmos estão em conformidade com o especificado, observando a tonalidade e o calibre descritos na embalagem.</w:t>
      </w:r>
    </w:p>
    <w:p w:rsidR="00B34AAD" w:rsidRDefault="00B34AAD" w:rsidP="00B34AAD">
      <w:pPr>
        <w:pStyle w:val="PargrafodaLista"/>
        <w:ind w:left="0"/>
        <w:jc w:val="both"/>
      </w:pPr>
    </w:p>
    <w:p w:rsidR="00B34AAD" w:rsidRPr="00F26ED3" w:rsidRDefault="00B34AAD" w:rsidP="00B34AA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B34AAD" w:rsidRDefault="00B34AAD" w:rsidP="00B34AAD">
      <w:pPr>
        <w:pStyle w:val="PargrafodaLista"/>
        <w:ind w:left="0"/>
        <w:jc w:val="both"/>
      </w:pPr>
    </w:p>
    <w:p w:rsidR="00B34AAD" w:rsidRDefault="00B34AAD" w:rsidP="00B34AA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rsidR="00B34AAD" w:rsidRDefault="00B34AAD" w:rsidP="00B34AAD">
      <w:pPr>
        <w:pStyle w:val="PargrafodaLista"/>
        <w:ind w:left="0"/>
        <w:jc w:val="both"/>
      </w:pPr>
    </w:p>
    <w:p w:rsidR="00B34AAD" w:rsidRDefault="00B34AAD" w:rsidP="00B34AAD">
      <w:pPr>
        <w:pStyle w:val="PargrafodaLista"/>
        <w:ind w:left="0"/>
        <w:jc w:val="both"/>
      </w:pPr>
    </w:p>
    <w:p w:rsidR="00B34AAD" w:rsidRDefault="00B34AAD" w:rsidP="00B34AAD">
      <w:pPr>
        <w:pStyle w:val="PargrafodaLista"/>
        <w:ind w:left="0"/>
        <w:jc w:val="both"/>
      </w:pPr>
    </w:p>
    <w:p w:rsidR="00B34AAD" w:rsidRPr="000805A6" w:rsidRDefault="00B34AAD" w:rsidP="00B34AAD">
      <w:pPr>
        <w:pStyle w:val="PargrafodaLista"/>
        <w:ind w:left="0"/>
        <w:jc w:val="both"/>
      </w:pPr>
    </w:p>
    <w:p w:rsidR="00B34AAD" w:rsidRDefault="00B34AAD" w:rsidP="00B34AA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B34AAD" w:rsidRPr="00F26ED3" w:rsidRDefault="00B34AAD" w:rsidP="00B34AAD">
      <w:pPr>
        <w:pStyle w:val="PargrafodaLista"/>
        <w:ind w:left="0"/>
        <w:jc w:val="both"/>
      </w:pPr>
    </w:p>
    <w:p w:rsidR="00B34AAD" w:rsidRPr="00F26ED3" w:rsidRDefault="00B34AAD" w:rsidP="00B34AA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B34AAD" w:rsidRDefault="00B34AAD" w:rsidP="00B34AAD">
      <w:pPr>
        <w:pStyle w:val="PargrafodaLista"/>
        <w:ind w:left="0"/>
        <w:jc w:val="both"/>
      </w:pPr>
    </w:p>
    <w:p w:rsidR="00B34AAD" w:rsidRDefault="00B34AAD" w:rsidP="00B34AAD">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B34AAD" w:rsidRDefault="00B34AAD" w:rsidP="00B34AAD">
      <w:pPr>
        <w:pStyle w:val="PargrafodaLista"/>
        <w:ind w:left="0"/>
        <w:jc w:val="both"/>
      </w:pPr>
    </w:p>
    <w:p w:rsidR="00B34AAD" w:rsidRDefault="00B34AAD" w:rsidP="00B34AAD">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B34AAD" w:rsidRDefault="00B34AAD" w:rsidP="00B34AAD">
      <w:pPr>
        <w:pStyle w:val="PargrafodaLista"/>
        <w:ind w:left="0"/>
        <w:jc w:val="both"/>
      </w:pPr>
    </w:p>
    <w:p w:rsidR="00B34AAD" w:rsidRDefault="00B34AAD" w:rsidP="00B34AAD">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B34AAD" w:rsidRDefault="00B34AAD" w:rsidP="00B34AAD">
      <w:pPr>
        <w:pStyle w:val="PargrafodaLista"/>
        <w:ind w:left="0"/>
        <w:jc w:val="both"/>
      </w:pPr>
    </w:p>
    <w:p w:rsidR="00B34AAD" w:rsidRDefault="00B34AAD" w:rsidP="00B34AAD">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rsidR="00B34AAD" w:rsidRDefault="00B34AAD" w:rsidP="00B34AAD">
      <w:pPr>
        <w:pStyle w:val="PargrafodaLista"/>
        <w:ind w:left="0"/>
        <w:jc w:val="both"/>
      </w:pPr>
    </w:p>
    <w:p w:rsidR="00B34AAD" w:rsidRPr="000625E0" w:rsidRDefault="00B34AAD" w:rsidP="00B34AA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B34AAD" w:rsidRDefault="00B34AAD" w:rsidP="00B34AAD">
      <w:pPr>
        <w:pStyle w:val="PargrafodaLista"/>
        <w:ind w:left="0"/>
        <w:jc w:val="both"/>
      </w:pPr>
    </w:p>
    <w:p w:rsidR="00B34AAD" w:rsidRDefault="00B34AAD" w:rsidP="00B34AAD">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B34AAD" w:rsidRDefault="00B34AAD" w:rsidP="00B34AAD">
      <w:pPr>
        <w:pStyle w:val="PargrafodaLista"/>
        <w:ind w:left="0"/>
        <w:jc w:val="both"/>
      </w:pPr>
    </w:p>
    <w:p w:rsidR="00B34AAD" w:rsidRDefault="00B34AAD" w:rsidP="00B34AA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B34AAD" w:rsidRDefault="00B34AAD" w:rsidP="00B34AAD">
      <w:pPr>
        <w:pStyle w:val="PargrafodaLista"/>
        <w:ind w:left="0"/>
        <w:jc w:val="both"/>
      </w:pPr>
    </w:p>
    <w:p w:rsidR="00B34AAD" w:rsidRDefault="00B34AAD" w:rsidP="00B34AAD">
      <w:pPr>
        <w:pStyle w:val="PargrafodaLista"/>
        <w:ind w:left="0"/>
        <w:jc w:val="both"/>
      </w:pPr>
      <w:r w:rsidRPr="000625E0">
        <w:t>Preparação da Argamassa:</w:t>
      </w:r>
    </w:p>
    <w:p w:rsidR="00B34AAD" w:rsidRPr="000625E0" w:rsidRDefault="00B34AAD" w:rsidP="00B34AAD">
      <w:pPr>
        <w:pStyle w:val="PargrafodaLista"/>
        <w:ind w:left="0"/>
        <w:jc w:val="both"/>
      </w:pPr>
    </w:p>
    <w:p w:rsidR="00B34AAD" w:rsidRDefault="00B34AAD" w:rsidP="00B34AA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rsidR="00B34AAD" w:rsidRDefault="00B34AAD" w:rsidP="00B34AAD">
      <w:pPr>
        <w:pStyle w:val="PargrafodaLista"/>
        <w:ind w:left="0"/>
        <w:jc w:val="both"/>
      </w:pPr>
    </w:p>
    <w:p w:rsidR="00B34AAD" w:rsidRDefault="00B34AAD" w:rsidP="00B34AAD">
      <w:pPr>
        <w:pStyle w:val="PargrafodaLista"/>
        <w:ind w:left="0"/>
        <w:jc w:val="both"/>
      </w:pPr>
    </w:p>
    <w:p w:rsidR="00B34AAD" w:rsidRDefault="00B34AAD" w:rsidP="00B34AA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B34AAD" w:rsidRPr="000625E0" w:rsidRDefault="00B34AAD" w:rsidP="00B34AAD">
      <w:pPr>
        <w:pStyle w:val="PargrafodaLista"/>
        <w:ind w:left="0"/>
        <w:jc w:val="both"/>
      </w:pPr>
    </w:p>
    <w:p w:rsidR="00B34AAD" w:rsidRDefault="00B34AAD" w:rsidP="00B34AAD">
      <w:pPr>
        <w:pStyle w:val="PargrafodaLista"/>
        <w:ind w:left="0"/>
        <w:jc w:val="both"/>
      </w:pPr>
      <w:r w:rsidRPr="000625E0">
        <w:t>Antes de iniciar a aplicação da argamassa colante, verificar qual o tamanho do dente da desempenadeira a ser utilizada.</w:t>
      </w:r>
    </w:p>
    <w:p w:rsidR="00B34AAD" w:rsidRPr="000625E0" w:rsidRDefault="00B34AAD" w:rsidP="00B34AAD">
      <w:pPr>
        <w:autoSpaceDE w:val="0"/>
        <w:autoSpaceDN w:val="0"/>
        <w:adjustRightInd w:val="0"/>
        <w:jc w:val="both"/>
        <w:rPr>
          <w:iCs/>
          <w:szCs w:val="24"/>
        </w:rPr>
      </w:pPr>
      <w:r w:rsidRPr="000625E0">
        <w:rPr>
          <w:iCs/>
          <w:szCs w:val="24"/>
        </w:rPr>
        <w:t xml:space="preserve">Aplicação da Argamassa: </w:t>
      </w:r>
    </w:p>
    <w:p w:rsidR="00B34AAD" w:rsidRDefault="00B34AAD" w:rsidP="00B34AA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B34AAD" w:rsidRDefault="00B34AAD" w:rsidP="00B34AAD">
      <w:pPr>
        <w:pStyle w:val="PargrafodaLista"/>
        <w:ind w:left="0"/>
        <w:jc w:val="both"/>
      </w:pPr>
    </w:p>
    <w:p w:rsidR="00B34AAD" w:rsidRPr="009B5463" w:rsidRDefault="00B34AAD" w:rsidP="00B34AA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rsidR="00B34AAD" w:rsidRDefault="00B34AAD" w:rsidP="00B34AAD">
      <w:pPr>
        <w:pStyle w:val="PargrafodaLista"/>
        <w:ind w:left="0"/>
        <w:jc w:val="both"/>
      </w:pPr>
    </w:p>
    <w:p w:rsidR="00B34AAD" w:rsidRPr="000625E0" w:rsidRDefault="00B34AAD" w:rsidP="00B34AA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B34AAD" w:rsidRDefault="00B34AAD" w:rsidP="00B34AAD">
      <w:pPr>
        <w:pStyle w:val="PargrafodaLista"/>
        <w:ind w:left="0"/>
        <w:jc w:val="both"/>
      </w:pPr>
    </w:p>
    <w:p w:rsidR="00B34AAD" w:rsidRDefault="00B34AAD" w:rsidP="00B34AA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B34AAD" w:rsidRDefault="00B34AAD" w:rsidP="00B34AAD">
      <w:pPr>
        <w:pStyle w:val="PargrafodaLista"/>
        <w:ind w:left="0"/>
        <w:jc w:val="both"/>
      </w:pPr>
    </w:p>
    <w:p w:rsidR="00B34AAD" w:rsidRDefault="00B34AAD" w:rsidP="00B34AAD">
      <w:pPr>
        <w:pStyle w:val="PargrafodaLista"/>
        <w:ind w:left="0"/>
        <w:jc w:val="both"/>
      </w:pPr>
      <w:r w:rsidRPr="001775E3">
        <w:t>Limpar a superfície das peças cerâmicas com um pano úmido ou estopa, ou então com uma esponja, até remover todo o resíduo de argamassa.</w:t>
      </w:r>
    </w:p>
    <w:p w:rsidR="00B34AAD" w:rsidRDefault="00B34AAD" w:rsidP="00B34AAD">
      <w:pPr>
        <w:pStyle w:val="PargrafodaLista"/>
        <w:ind w:left="0"/>
        <w:jc w:val="both"/>
      </w:pPr>
    </w:p>
    <w:p w:rsidR="00B34AAD" w:rsidRPr="001775E3" w:rsidRDefault="00B34AAD" w:rsidP="00B34AA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w:t>
      </w:r>
      <w:r>
        <w:t xml:space="preserve"> </w:t>
      </w:r>
      <w:r w:rsidRPr="001775E3">
        <w:t>5 mm e executada conforme figura abaixo:</w:t>
      </w:r>
    </w:p>
    <w:p w:rsidR="00B34AAD" w:rsidRPr="00CF20EC" w:rsidRDefault="00B34AAD" w:rsidP="00B34AAD">
      <w:pPr>
        <w:pStyle w:val="PargrafodaLista"/>
        <w:ind w:left="0"/>
        <w:jc w:val="both"/>
      </w:pPr>
    </w:p>
    <w:p w:rsidR="00B34AAD" w:rsidRPr="001775E3" w:rsidRDefault="00B34AAD" w:rsidP="00B34AA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B34AAD" w:rsidRPr="001775E3" w:rsidRDefault="00B34AAD" w:rsidP="00B34AA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B34AAD" w:rsidRDefault="00B34AAD" w:rsidP="00B34AA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 xml:space="preserve">Caberá a CONTRATADA tomar os cuidados </w:t>
      </w:r>
    </w:p>
    <w:p w:rsidR="00B34AAD" w:rsidRDefault="00B34AAD" w:rsidP="00B34AAD">
      <w:pPr>
        <w:autoSpaceDE w:val="0"/>
        <w:autoSpaceDN w:val="0"/>
        <w:adjustRightInd w:val="0"/>
        <w:jc w:val="both"/>
      </w:pPr>
    </w:p>
    <w:p w:rsidR="00B34AAD" w:rsidRDefault="00B34AAD" w:rsidP="00B34AAD">
      <w:pPr>
        <w:autoSpaceDE w:val="0"/>
        <w:autoSpaceDN w:val="0"/>
        <w:adjustRightInd w:val="0"/>
        <w:jc w:val="both"/>
      </w:pPr>
    </w:p>
    <w:p w:rsidR="00B34AAD" w:rsidRDefault="00B34AAD" w:rsidP="00B34AAD">
      <w:pPr>
        <w:autoSpaceDE w:val="0"/>
        <w:autoSpaceDN w:val="0"/>
        <w:adjustRightInd w:val="0"/>
        <w:jc w:val="both"/>
      </w:pPr>
      <w:proofErr w:type="gramStart"/>
      <w:r w:rsidRPr="000625E0">
        <w:t>necessários</w:t>
      </w:r>
      <w:proofErr w:type="gramEnd"/>
      <w:r w:rsidRPr="000625E0">
        <w:t xml:space="preserve"> para garantir que todos os pisos a pavimentar tenham o caimento necessário para um perfeito e rápido escoamento das águas para os ralos.</w:t>
      </w:r>
    </w:p>
    <w:p w:rsidR="00B34AAD" w:rsidRPr="001C017D" w:rsidRDefault="00B34AAD" w:rsidP="00B34AAD">
      <w:pPr>
        <w:pStyle w:val="PargrafodaLista"/>
        <w:numPr>
          <w:ilvl w:val="0"/>
          <w:numId w:val="25"/>
        </w:numPr>
        <w:jc w:val="both"/>
        <w:rPr>
          <w:b/>
        </w:rPr>
      </w:pPr>
      <w:r w:rsidRPr="001C017D">
        <w:rPr>
          <w:b/>
        </w:rPr>
        <w:t>Azulejo</w:t>
      </w:r>
    </w:p>
    <w:p w:rsidR="00B34AAD" w:rsidRDefault="00B34AAD" w:rsidP="00B34AAD">
      <w:pPr>
        <w:jc w:val="both"/>
      </w:pPr>
      <w:r>
        <w:t xml:space="preserve">Todos os ambientes que possuem o símbolo triângulo com o número 01, serão os ambientes que precisam da troca ou de novos azulejos. </w:t>
      </w:r>
    </w:p>
    <w:p w:rsidR="00B34AAD" w:rsidRDefault="00B34AAD" w:rsidP="00B34AAD">
      <w:pPr>
        <w:jc w:val="both"/>
      </w:pPr>
      <w:r>
        <w:rPr>
          <w:noProof/>
        </w:rPr>
        <w:drawing>
          <wp:inline distT="0" distB="0" distL="0" distR="0" wp14:anchorId="309F0AF0" wp14:editId="60736936">
            <wp:extent cx="1104900" cy="235201"/>
            <wp:effectExtent l="0" t="0" r="0" b="0"/>
            <wp:docPr id="122" name="Imagem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152449" cy="245323"/>
                    </a:xfrm>
                    <a:prstGeom prst="rect">
                      <a:avLst/>
                    </a:prstGeom>
                  </pic:spPr>
                </pic:pic>
              </a:graphicData>
            </a:graphic>
          </wp:inline>
        </w:drawing>
      </w:r>
    </w:p>
    <w:p w:rsidR="00B34AAD" w:rsidRDefault="00B34AAD" w:rsidP="00B34AA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B34AAD" w:rsidRPr="00D71C00" w:rsidRDefault="00B34AAD" w:rsidP="00B34AAD">
      <w:pPr>
        <w:pStyle w:val="PargrafodaLista"/>
        <w:ind w:left="0"/>
        <w:jc w:val="both"/>
      </w:pPr>
    </w:p>
    <w:p w:rsidR="00B34AAD" w:rsidRDefault="00B34AAD" w:rsidP="00B34AA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B34AAD" w:rsidRPr="00D71C00" w:rsidRDefault="00B34AAD" w:rsidP="00B34AAD">
      <w:pPr>
        <w:pStyle w:val="PargrafodaLista"/>
        <w:numPr>
          <w:ilvl w:val="0"/>
          <w:numId w:val="28"/>
        </w:numPr>
        <w:jc w:val="both"/>
      </w:pPr>
      <w:r w:rsidRPr="00D71C00">
        <w:t>Os revestimentos deverão apresentar paramentos desempenados e aprumados;</w:t>
      </w:r>
    </w:p>
    <w:p w:rsidR="00B34AAD" w:rsidRDefault="00B34AAD" w:rsidP="00B34AA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rsidR="00B34AAD" w:rsidRDefault="00B34AAD" w:rsidP="00B34AAD">
      <w:pPr>
        <w:pStyle w:val="PargrafodaLista"/>
        <w:numPr>
          <w:ilvl w:val="0"/>
          <w:numId w:val="28"/>
        </w:numPr>
        <w:jc w:val="both"/>
      </w:pPr>
      <w:r w:rsidRPr="00D71C00">
        <w:t>Caso necessário, a base deverá ser regularizada;</w:t>
      </w:r>
    </w:p>
    <w:p w:rsidR="00B34AAD" w:rsidRPr="00D71C00" w:rsidRDefault="00B34AAD" w:rsidP="00B34AAD">
      <w:pPr>
        <w:pStyle w:val="PargrafodaLista"/>
        <w:numPr>
          <w:ilvl w:val="0"/>
          <w:numId w:val="28"/>
        </w:numPr>
        <w:jc w:val="both"/>
      </w:pPr>
      <w:r w:rsidRPr="00D71C00">
        <w:t>A superfície a revestir deverá ser limpa, livre de pó, graxas, óleo ou resíduos orgânicos.</w:t>
      </w:r>
    </w:p>
    <w:p w:rsidR="00B34AAD" w:rsidRDefault="00B34AAD" w:rsidP="00B34AAD">
      <w:pPr>
        <w:pStyle w:val="PargrafodaLista"/>
        <w:ind w:left="0"/>
        <w:jc w:val="both"/>
      </w:pPr>
    </w:p>
    <w:p w:rsidR="00B34AAD" w:rsidRPr="00D71C00" w:rsidRDefault="00B34AAD" w:rsidP="00B34AA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B34AAD" w:rsidRPr="00D71C00" w:rsidRDefault="00B34AAD" w:rsidP="00B34AAD">
      <w:pPr>
        <w:pStyle w:val="PargrafodaLista"/>
        <w:ind w:left="0"/>
        <w:jc w:val="both"/>
      </w:pPr>
    </w:p>
    <w:p w:rsidR="00B34AAD" w:rsidRDefault="00B34AAD" w:rsidP="00B34AAD">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rsidR="00B34AAD" w:rsidRDefault="00B34AAD" w:rsidP="00B34AAD">
      <w:pPr>
        <w:pStyle w:val="PargrafodaLista"/>
        <w:ind w:left="0"/>
        <w:jc w:val="both"/>
      </w:pPr>
    </w:p>
    <w:p w:rsidR="00B34AAD" w:rsidRPr="00D71C00" w:rsidRDefault="00B34AAD" w:rsidP="00B34AAD">
      <w:pPr>
        <w:pStyle w:val="PargrafodaLista"/>
        <w:ind w:left="0"/>
        <w:jc w:val="both"/>
      </w:pPr>
      <w:r w:rsidRPr="00D71C00">
        <w:t>As superfícies deverão ser abundantemente molhadas com o emprego de jato d’água, antes da aplicação do chapisco.</w:t>
      </w:r>
    </w:p>
    <w:p w:rsidR="00B34AAD" w:rsidRPr="00D71C00" w:rsidRDefault="00B34AAD" w:rsidP="00B34AAD">
      <w:pPr>
        <w:pStyle w:val="PargrafodaLista"/>
        <w:ind w:left="0"/>
        <w:jc w:val="both"/>
      </w:pPr>
    </w:p>
    <w:p w:rsidR="00B34AAD" w:rsidRDefault="00B34AAD" w:rsidP="00B34AA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B34AAD" w:rsidRDefault="00B34AAD" w:rsidP="00B34AAD">
      <w:pPr>
        <w:pStyle w:val="PargrafodaLista"/>
        <w:ind w:left="0"/>
        <w:jc w:val="both"/>
      </w:pPr>
    </w:p>
    <w:p w:rsidR="00B34AAD" w:rsidRPr="00D71C00" w:rsidRDefault="00B34AAD" w:rsidP="00B34AAD">
      <w:pPr>
        <w:pStyle w:val="PargrafodaLista"/>
        <w:ind w:left="0"/>
        <w:jc w:val="both"/>
      </w:pPr>
      <w:r w:rsidRPr="00D71C00">
        <w:t xml:space="preserve">Os cortes para a passagem de canos, torneiras e outros elementos das instalações, não deverão apresentar rachaduras nem emendas.  </w:t>
      </w:r>
    </w:p>
    <w:p w:rsidR="00B34AAD" w:rsidRDefault="00B34AAD" w:rsidP="00B34AAD">
      <w:pPr>
        <w:pStyle w:val="PargrafodaLista"/>
        <w:ind w:left="0"/>
        <w:jc w:val="both"/>
      </w:pPr>
    </w:p>
    <w:p w:rsidR="00B34AAD" w:rsidRDefault="00B34AAD" w:rsidP="00B34AAD">
      <w:pPr>
        <w:pStyle w:val="PargrafodaLista"/>
        <w:ind w:left="0"/>
        <w:jc w:val="both"/>
      </w:pPr>
    </w:p>
    <w:p w:rsidR="00B34AAD" w:rsidRDefault="00B34AAD" w:rsidP="00B34AAD">
      <w:pPr>
        <w:pStyle w:val="PargrafodaLista"/>
        <w:ind w:left="0"/>
        <w:jc w:val="both"/>
      </w:pPr>
    </w:p>
    <w:p w:rsidR="00B34AAD" w:rsidRPr="00D71C00" w:rsidRDefault="00B34AAD" w:rsidP="00B34AAD">
      <w:pPr>
        <w:pStyle w:val="PargrafodaLista"/>
        <w:ind w:left="0"/>
        <w:jc w:val="both"/>
      </w:pPr>
    </w:p>
    <w:p w:rsidR="00B34AAD" w:rsidRDefault="00B34AAD" w:rsidP="00B34AAD">
      <w:pPr>
        <w:pStyle w:val="PargrafodaLista"/>
        <w:ind w:left="0"/>
        <w:jc w:val="both"/>
      </w:pPr>
      <w:r w:rsidRPr="00D71C00">
        <w:t>As bordas de corte serão esmerilhadas de forma a serem conseguidas peças corretamente recortadas, com arestas vivas sem irregularidades perceptíveis.</w:t>
      </w:r>
    </w:p>
    <w:p w:rsidR="00B34AAD" w:rsidRPr="00D71C00" w:rsidRDefault="00B34AAD" w:rsidP="00B34AAD">
      <w:pPr>
        <w:pStyle w:val="PargrafodaLista"/>
        <w:ind w:left="0"/>
        <w:jc w:val="both"/>
      </w:pPr>
    </w:p>
    <w:p w:rsidR="00B34AAD" w:rsidRDefault="00B34AAD" w:rsidP="00B34AA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rsidR="00B34AAD" w:rsidRDefault="00B34AAD" w:rsidP="00B34AAD">
      <w:pPr>
        <w:pStyle w:val="PargrafodaLista"/>
        <w:ind w:left="0"/>
        <w:jc w:val="both"/>
      </w:pPr>
    </w:p>
    <w:p w:rsidR="00B34AAD" w:rsidRDefault="00B34AAD" w:rsidP="00B34AAD">
      <w:pPr>
        <w:pStyle w:val="PargrafodaLista"/>
        <w:ind w:left="0"/>
        <w:jc w:val="both"/>
      </w:pPr>
      <w:r w:rsidRPr="00D71C00">
        <w:t>A execução dos serviços deverá ser feita por mão de obra especializada e segundo procedimentos usuais e consagrados para este tipo de aplicação de revestimento.</w:t>
      </w:r>
    </w:p>
    <w:p w:rsidR="00B34AAD" w:rsidRDefault="00B34AAD" w:rsidP="00B34AAD">
      <w:pPr>
        <w:pStyle w:val="PargrafodaLista"/>
        <w:ind w:left="0"/>
        <w:jc w:val="both"/>
      </w:pPr>
    </w:p>
    <w:p w:rsidR="00B34AAD" w:rsidRPr="00D71C00" w:rsidRDefault="00B34AAD" w:rsidP="00B34AA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B34AAD" w:rsidRPr="00D71C00" w:rsidRDefault="00B34AAD" w:rsidP="00B34AAD">
      <w:pPr>
        <w:pStyle w:val="PargrafodaLista"/>
        <w:ind w:left="0"/>
        <w:jc w:val="both"/>
      </w:pPr>
    </w:p>
    <w:p w:rsidR="00B34AAD" w:rsidRDefault="00B34AAD" w:rsidP="00B34AA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t xml:space="preserve"> </w:t>
      </w:r>
      <w:r w:rsidRPr="00D71C00">
        <w:t>superiores para verificação ou correção do prumo, com as peças já aplicadas nos cantos inferiores. Assentamento deve ser feito com argamassa colante, que proporcionam maior produtividade.</w:t>
      </w:r>
    </w:p>
    <w:p w:rsidR="00B34AAD" w:rsidRDefault="00B34AAD" w:rsidP="00B34AAD">
      <w:pPr>
        <w:pStyle w:val="PargrafodaLista"/>
        <w:ind w:left="0"/>
        <w:jc w:val="both"/>
      </w:pPr>
    </w:p>
    <w:p w:rsidR="00B34AAD" w:rsidRDefault="00B34AAD" w:rsidP="00B34AA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B34AAD" w:rsidRPr="00D71C00" w:rsidRDefault="00B34AAD" w:rsidP="00B34AAD">
      <w:pPr>
        <w:pStyle w:val="PargrafodaLista"/>
        <w:ind w:left="0"/>
        <w:jc w:val="both"/>
      </w:pPr>
    </w:p>
    <w:p w:rsidR="00B34AAD" w:rsidRDefault="00B34AAD" w:rsidP="00B34AAD">
      <w:pPr>
        <w:pStyle w:val="PargrafodaLista"/>
        <w:ind w:left="0"/>
        <w:jc w:val="both"/>
      </w:pPr>
      <w:r w:rsidRPr="00D71C00">
        <w:t>Molhar o material antes do assentamento, mergulhando as peças cerâmicas em um reservatório com água.</w:t>
      </w:r>
    </w:p>
    <w:p w:rsidR="00B34AAD" w:rsidRDefault="00B34AAD" w:rsidP="00B34AAD">
      <w:pPr>
        <w:pStyle w:val="PargrafodaLista"/>
        <w:ind w:left="0"/>
        <w:jc w:val="both"/>
      </w:pPr>
    </w:p>
    <w:p w:rsidR="00B34AAD" w:rsidRDefault="00B34AAD" w:rsidP="00B34AA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B34AAD" w:rsidRDefault="00B34AAD" w:rsidP="00B34AAD">
      <w:pPr>
        <w:pStyle w:val="PargrafodaLista"/>
        <w:ind w:left="0"/>
        <w:jc w:val="both"/>
      </w:pPr>
    </w:p>
    <w:p w:rsidR="00B34AAD" w:rsidRPr="001C017D" w:rsidRDefault="00B34AAD" w:rsidP="00B34AAD">
      <w:pPr>
        <w:pStyle w:val="PargrafodaLista"/>
        <w:numPr>
          <w:ilvl w:val="0"/>
          <w:numId w:val="25"/>
        </w:numPr>
        <w:jc w:val="both"/>
        <w:rPr>
          <w:b/>
        </w:rPr>
      </w:pPr>
      <w:r>
        <w:rPr>
          <w:b/>
        </w:rPr>
        <w:t>Pintura</w:t>
      </w:r>
    </w:p>
    <w:p w:rsidR="00B34AAD" w:rsidRDefault="00B34AAD" w:rsidP="00B34AAD">
      <w:pPr>
        <w:jc w:val="both"/>
      </w:pPr>
      <w:r>
        <w:t xml:space="preserve">Todos os ambientes que possuem o símbolo triângulo com o número 02, serão os ambientes que precisam de nova pintura interna nas paredes. </w:t>
      </w:r>
    </w:p>
    <w:p w:rsidR="00B34AAD" w:rsidRDefault="00B34AAD" w:rsidP="00B34AAD">
      <w:pPr>
        <w:jc w:val="both"/>
      </w:pPr>
      <w:r>
        <w:rPr>
          <w:noProof/>
        </w:rPr>
        <w:drawing>
          <wp:inline distT="0" distB="0" distL="0" distR="0" wp14:anchorId="46981628" wp14:editId="5396D8B1">
            <wp:extent cx="1130060" cy="300348"/>
            <wp:effectExtent l="0" t="0" r="0" b="5080"/>
            <wp:docPr id="123" name="Imagem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198044" cy="318417"/>
                    </a:xfrm>
                    <a:prstGeom prst="rect">
                      <a:avLst/>
                    </a:prstGeom>
                  </pic:spPr>
                </pic:pic>
              </a:graphicData>
            </a:graphic>
          </wp:inline>
        </w:drawing>
      </w:r>
    </w:p>
    <w:p w:rsidR="00B34AAD" w:rsidRDefault="00B34AAD" w:rsidP="00B34AAD">
      <w:pPr>
        <w:jc w:val="both"/>
        <w:rPr>
          <w:b/>
        </w:rPr>
      </w:pPr>
      <w:r>
        <w:t xml:space="preserve">Toda vez que for realizar pintura na escola, deverá seguir os padrões de tinta utilizados pela </w:t>
      </w:r>
      <w:r>
        <w:rPr>
          <w:b/>
        </w:rPr>
        <w:t>PREFEITURA MUNICIPAL DE ITAPEVI ou conforme solicitação da fiscalização.</w:t>
      </w:r>
    </w:p>
    <w:p w:rsidR="00B34AAD" w:rsidRDefault="00B34AAD" w:rsidP="00B34AAD">
      <w:pPr>
        <w:jc w:val="both"/>
        <w:rPr>
          <w:b/>
        </w:rPr>
      </w:pPr>
    </w:p>
    <w:p w:rsidR="00B34AAD" w:rsidRDefault="00B34AAD" w:rsidP="00B34AAD">
      <w:pPr>
        <w:jc w:val="both"/>
      </w:pPr>
    </w:p>
    <w:p w:rsidR="00B34AAD" w:rsidRDefault="00B34AAD" w:rsidP="00B34AAD">
      <w:pPr>
        <w:rPr>
          <w:lang w:eastAsia="en-US"/>
        </w:rPr>
      </w:pPr>
      <w:r>
        <w:rPr>
          <w:lang w:eastAsia="en-US"/>
        </w:rPr>
        <w:t>As paredes internas receberão dois tipos de tinta:</w:t>
      </w:r>
    </w:p>
    <w:p w:rsidR="00B34AAD" w:rsidRDefault="00B34AAD" w:rsidP="00B34AAD">
      <w:pPr>
        <w:pStyle w:val="PargrafodaLista"/>
        <w:numPr>
          <w:ilvl w:val="0"/>
          <w:numId w:val="33"/>
        </w:numPr>
        <w:rPr>
          <w:lang w:eastAsia="en-US"/>
        </w:rPr>
      </w:pPr>
      <w:r>
        <w:rPr>
          <w:lang w:eastAsia="en-US"/>
        </w:rPr>
        <w:t>Na borda inferior, até uma altura de 1,50m (verificar medida conforme existe na escola para manter o padrão) deverá ser pintado com tinta esmalte sintético na cor Azul Mar;</w:t>
      </w:r>
    </w:p>
    <w:p w:rsidR="00B34AAD" w:rsidRDefault="00B34AAD" w:rsidP="00B34AAD">
      <w:pPr>
        <w:pStyle w:val="PargrafodaLista"/>
        <w:numPr>
          <w:ilvl w:val="0"/>
          <w:numId w:val="33"/>
        </w:numPr>
        <w:rPr>
          <w:lang w:eastAsia="en-US"/>
        </w:rPr>
      </w:pPr>
      <w:r>
        <w:rPr>
          <w:lang w:eastAsia="en-US"/>
        </w:rPr>
        <w:t>No restante da parede, acima de 1,50m até o teto, deverá ser pintado com tinta látex acrílico fosco na cor Branco Neve.</w:t>
      </w:r>
    </w:p>
    <w:p w:rsidR="00B34AAD" w:rsidRDefault="00B34AAD" w:rsidP="00B34AAD">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B34AAD" w:rsidRDefault="00B34AAD" w:rsidP="00B34AAD">
      <w:pPr>
        <w:jc w:val="both"/>
      </w:pPr>
      <w:r w:rsidRPr="004F4C3C">
        <w:t>A eliminação de poeiras deverá ser completa, tomando-se precauções específicas contra o levantamento de pó durante os trabalhos de pintura, até que as tintas sequem completamente.</w:t>
      </w:r>
    </w:p>
    <w:p w:rsidR="00B34AAD" w:rsidRDefault="00B34AAD" w:rsidP="00B34AAD">
      <w:pPr>
        <w:jc w:val="both"/>
      </w:pPr>
      <w:r w:rsidRPr="004F4C3C">
        <w:t>Os padrões de preparo das superfícies deverão ser adequados aos graus de intemperismo apresentados pelas superfícies metálicas.</w:t>
      </w:r>
    </w:p>
    <w:p w:rsidR="00B34AAD" w:rsidRPr="00325F94" w:rsidRDefault="00B34AAD" w:rsidP="00B34AAD">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rsidR="00B34AAD" w:rsidRPr="00325F94" w:rsidRDefault="00B34AAD" w:rsidP="00B34AAD">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rsidR="00B34AAD" w:rsidRDefault="00B34AAD" w:rsidP="00B34AAD">
      <w:pPr>
        <w:jc w:val="both"/>
      </w:pPr>
      <w:r w:rsidRPr="00325F94">
        <w:t>Cada demão de tinta só poderá ser aplicada quando a precedente estiver completamente seca, convindo observar um intervalo mínimo de 24 horas entre demãos sucessivas, salvo especificação em contrário.</w:t>
      </w:r>
      <w:bookmarkStart w:id="63" w:name="_Hlk41651304"/>
    </w:p>
    <w:p w:rsidR="00B34AAD" w:rsidRDefault="00B34AAD" w:rsidP="00B34AAD">
      <w:pPr>
        <w:pStyle w:val="PargrafodaLista"/>
        <w:numPr>
          <w:ilvl w:val="0"/>
          <w:numId w:val="25"/>
        </w:numPr>
        <w:jc w:val="both"/>
      </w:pPr>
      <w:r>
        <w:rPr>
          <w:b/>
        </w:rPr>
        <w:t xml:space="preserve">Forro </w:t>
      </w:r>
    </w:p>
    <w:p w:rsidR="00B34AAD" w:rsidRDefault="00B34AAD" w:rsidP="00B34AAD">
      <w:pPr>
        <w:jc w:val="both"/>
        <w:rPr>
          <w:noProof/>
        </w:rPr>
      </w:pPr>
      <w:r>
        <w:t>Todos os ambientes que possuem o símbolo redondo com o número 01, serão os ambientes que precisam da troca do forro que neste caso é de gesso com rebaixo nas laterais.</w:t>
      </w:r>
    </w:p>
    <w:p w:rsidR="00B34AAD" w:rsidRDefault="00B34AAD" w:rsidP="00B34AAD">
      <w:pPr>
        <w:jc w:val="both"/>
      </w:pPr>
      <w:r>
        <w:t xml:space="preserve">O forro deve ser uniforme, rígido e isento de imperfeições. </w:t>
      </w:r>
    </w:p>
    <w:p w:rsidR="00B34AAD" w:rsidRDefault="00B34AAD" w:rsidP="00B34AAD">
      <w:pPr>
        <w:jc w:val="both"/>
      </w:pPr>
      <w:r>
        <w:t xml:space="preserve">As placas serão manuseadas com o máximo de cuidado possível, pois se trata de material de acabamento sensível. As mãos que as manusearão deverão estar sempre limpas.  </w:t>
      </w:r>
    </w:p>
    <w:p w:rsidR="00B34AAD" w:rsidRDefault="00B34AAD" w:rsidP="00B34AAD">
      <w:pPr>
        <w:jc w:val="both"/>
      </w:pPr>
      <w:r>
        <w:t>Recomenda-se luvas de borracha para evitar que a gordura e o suor das mãos possam impregnar as chapas de forro.</w:t>
      </w:r>
    </w:p>
    <w:p w:rsidR="00B34AAD" w:rsidRDefault="00B34AAD" w:rsidP="00B34AAD">
      <w:pPr>
        <w:jc w:val="both"/>
      </w:pPr>
    </w:p>
    <w:p w:rsidR="00B34AAD" w:rsidRDefault="00B34AAD" w:rsidP="00B34AAD">
      <w:pPr>
        <w:jc w:val="both"/>
      </w:pPr>
    </w:p>
    <w:p w:rsidR="00B34AAD" w:rsidRDefault="00B34AAD" w:rsidP="00B34AAD">
      <w:pPr>
        <w:jc w:val="both"/>
      </w:pPr>
    </w:p>
    <w:p w:rsidR="00B34AAD" w:rsidRDefault="00B34AAD" w:rsidP="00B34AAD">
      <w:pPr>
        <w:jc w:val="both"/>
      </w:pPr>
    </w:p>
    <w:p w:rsidR="00B34AAD" w:rsidRPr="000301B4" w:rsidRDefault="00B34AAD" w:rsidP="00B34AAD">
      <w:pPr>
        <w:jc w:val="both"/>
      </w:pPr>
      <w:r>
        <w:t xml:space="preserve">Determinar a posição dos objetos que serão instalados junto ao forro (luminárias, ventiladores, </w:t>
      </w:r>
      <w:proofErr w:type="spellStart"/>
      <w:r>
        <w:t>etc</w:t>
      </w:r>
      <w:proofErr w:type="spellEnd"/>
      <w:r>
        <w:t>), de forma que estes sejam fixados sempre junto à estrutura de sustentação e nunca somente nas barras do forro.</w:t>
      </w:r>
    </w:p>
    <w:bookmarkEnd w:id="63"/>
    <w:p w:rsidR="000050E6" w:rsidRDefault="000050E6" w:rsidP="00AF6941">
      <w:pPr>
        <w:spacing w:after="0"/>
        <w:jc w:val="both"/>
        <w:rPr>
          <w:lang w:eastAsia="en-US"/>
        </w:rPr>
      </w:pPr>
    </w:p>
    <w:p w:rsidR="00BC20F8" w:rsidRDefault="00880B48" w:rsidP="00C357C8">
      <w:pPr>
        <w:jc w:val="right"/>
        <w:rPr>
          <w:lang w:eastAsia="en-US"/>
        </w:rPr>
      </w:pPr>
      <w:r>
        <w:rPr>
          <w:lang w:eastAsia="en-US"/>
        </w:rPr>
        <w:t xml:space="preserve">Blumenau, </w:t>
      </w:r>
      <w:r w:rsidR="00B34AAD">
        <w:rPr>
          <w:lang w:eastAsia="en-US"/>
        </w:rPr>
        <w:t>04 de maio</w:t>
      </w:r>
      <w:r w:rsidR="0047442F">
        <w:rPr>
          <w:lang w:eastAsia="en-US"/>
        </w:rPr>
        <w:t xml:space="preserve"> </w:t>
      </w:r>
      <w:r w:rsidR="00F41C5C">
        <w:rPr>
          <w:lang w:eastAsia="en-US"/>
        </w:rPr>
        <w:t>de 20</w:t>
      </w:r>
      <w:r w:rsidR="000050E6">
        <w:rPr>
          <w:lang w:eastAsia="en-US"/>
        </w:rPr>
        <w:t>21</w:t>
      </w:r>
      <w:r w:rsidR="002D63A8">
        <w:rPr>
          <w:lang w:eastAsia="en-US"/>
        </w:rPr>
        <w:t>.</w:t>
      </w:r>
    </w:p>
    <w:p w:rsidR="0047442F" w:rsidRDefault="0047442F" w:rsidP="00C357C8">
      <w:pPr>
        <w:jc w:val="right"/>
        <w:rPr>
          <w:lang w:eastAsia="en-US"/>
        </w:rPr>
      </w:pPr>
    </w:p>
    <w:p w:rsidR="0047442F" w:rsidRDefault="0047442F" w:rsidP="00C357C8">
      <w:pPr>
        <w:jc w:val="right"/>
        <w:rPr>
          <w:lang w:eastAsia="en-US"/>
        </w:rPr>
      </w:pPr>
    </w:p>
    <w:p w:rsidR="0047442F" w:rsidRDefault="0047442F" w:rsidP="00C357C8">
      <w:pPr>
        <w:jc w:val="right"/>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504BB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343240" w:rsidRDefault="00343240">
      <w:pPr>
        <w:rPr>
          <w:rFonts w:eastAsia="Times New Roman" w:cstheme="minorHAnsi"/>
          <w:b/>
          <w:szCs w:val="20"/>
        </w:rPr>
      </w:pPr>
      <w:r>
        <w:br w:type="page"/>
      </w:r>
    </w:p>
    <w:p w:rsidR="00CB31FC" w:rsidRDefault="00CB31FC" w:rsidP="00CB31FC">
      <w:pPr>
        <w:pStyle w:val="Legenda"/>
      </w:pPr>
    </w:p>
    <w:p w:rsidR="00343240" w:rsidRPr="00343240" w:rsidRDefault="00343240" w:rsidP="00343240"/>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Pr="004D76E2" w:rsidRDefault="00CB31FC" w:rsidP="00CB31FC">
      <w:pPr>
        <w:pStyle w:val="Legenda"/>
        <w:jc w:val="center"/>
        <w:rPr>
          <w:sz w:val="60"/>
          <w:szCs w:val="60"/>
        </w:rPr>
      </w:pPr>
      <w:r w:rsidRPr="004D76E2">
        <w:rPr>
          <w:sz w:val="60"/>
          <w:szCs w:val="60"/>
        </w:rPr>
        <w:t>ANEXOS</w:t>
      </w:r>
    </w:p>
    <w:p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73"/>
      <w:footerReference w:type="default" r:id="rId74"/>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C0D88" w:rsidRDefault="00EC0D88" w:rsidP="005308AF">
      <w:pPr>
        <w:spacing w:after="0" w:line="240" w:lineRule="auto"/>
      </w:pPr>
      <w:r>
        <w:separator/>
      </w:r>
    </w:p>
  </w:endnote>
  <w:endnote w:type="continuationSeparator" w:id="0">
    <w:p w:rsidR="00EC0D88" w:rsidRDefault="00EC0D88"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altName w:val="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403D" w:rsidRPr="005942A3" w:rsidRDefault="004A403D"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4A403D" w:rsidRPr="005942A3" w:rsidRDefault="004A403D"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4A403D" w:rsidRPr="005942A3" w:rsidRDefault="004A403D"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C0D88" w:rsidRDefault="00EC0D88" w:rsidP="005308AF">
      <w:pPr>
        <w:spacing w:after="0" w:line="240" w:lineRule="auto"/>
      </w:pPr>
      <w:r>
        <w:separator/>
      </w:r>
    </w:p>
  </w:footnote>
  <w:footnote w:type="continuationSeparator" w:id="0">
    <w:p w:rsidR="00EC0D88" w:rsidRDefault="00EC0D88"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403D" w:rsidRDefault="004A403D">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4A403D" w:rsidRDefault="004A403D"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7"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4" w15:restartNumberingAfterBreak="0">
    <w:nsid w:val="2B370E9C"/>
    <w:multiLevelType w:val="multilevel"/>
    <w:tmpl w:val="5BD8DA8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19"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4"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45B7DCB"/>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6"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6"/>
  </w:num>
  <w:num w:numId="2">
    <w:abstractNumId w:val="24"/>
  </w:num>
  <w:num w:numId="3">
    <w:abstractNumId w:val="7"/>
  </w:num>
  <w:num w:numId="4">
    <w:abstractNumId w:val="32"/>
  </w:num>
  <w:num w:numId="5">
    <w:abstractNumId w:val="23"/>
  </w:num>
  <w:num w:numId="6">
    <w:abstractNumId w:val="35"/>
  </w:num>
  <w:num w:numId="7">
    <w:abstractNumId w:val="20"/>
  </w:num>
  <w:num w:numId="8">
    <w:abstractNumId w:val="33"/>
  </w:num>
  <w:num w:numId="9">
    <w:abstractNumId w:val="11"/>
  </w:num>
  <w:num w:numId="10">
    <w:abstractNumId w:val="9"/>
  </w:num>
  <w:num w:numId="11">
    <w:abstractNumId w:val="37"/>
  </w:num>
  <w:num w:numId="12">
    <w:abstractNumId w:val="3"/>
  </w:num>
  <w:num w:numId="13">
    <w:abstractNumId w:val="25"/>
  </w:num>
  <w:num w:numId="14">
    <w:abstractNumId w:val="2"/>
  </w:num>
  <w:num w:numId="15">
    <w:abstractNumId w:val="18"/>
  </w:num>
  <w:num w:numId="16">
    <w:abstractNumId w:val="8"/>
  </w:num>
  <w:num w:numId="17">
    <w:abstractNumId w:val="15"/>
  </w:num>
  <w:num w:numId="18">
    <w:abstractNumId w:val="21"/>
  </w:num>
  <w:num w:numId="19">
    <w:abstractNumId w:val="36"/>
  </w:num>
  <w:num w:numId="20">
    <w:abstractNumId w:val="19"/>
  </w:num>
  <w:num w:numId="21">
    <w:abstractNumId w:val="16"/>
  </w:num>
  <w:num w:numId="22">
    <w:abstractNumId w:val="13"/>
  </w:num>
  <w:num w:numId="23">
    <w:abstractNumId w:val="14"/>
  </w:num>
  <w:num w:numId="24">
    <w:abstractNumId w:val="38"/>
  </w:num>
  <w:num w:numId="25">
    <w:abstractNumId w:val="31"/>
  </w:num>
  <w:num w:numId="26">
    <w:abstractNumId w:val="28"/>
  </w:num>
  <w:num w:numId="27">
    <w:abstractNumId w:val="1"/>
  </w:num>
  <w:num w:numId="28">
    <w:abstractNumId w:val="26"/>
  </w:num>
  <w:num w:numId="29">
    <w:abstractNumId w:val="30"/>
  </w:num>
  <w:num w:numId="30">
    <w:abstractNumId w:val="5"/>
  </w:num>
  <w:num w:numId="31">
    <w:abstractNumId w:val="22"/>
  </w:num>
  <w:num w:numId="32">
    <w:abstractNumId w:val="10"/>
  </w:num>
  <w:num w:numId="33">
    <w:abstractNumId w:val="12"/>
  </w:num>
  <w:num w:numId="34">
    <w:abstractNumId w:val="0"/>
  </w:num>
  <w:num w:numId="35">
    <w:abstractNumId w:val="17"/>
  </w:num>
  <w:num w:numId="36">
    <w:abstractNumId w:val="29"/>
  </w:num>
  <w:num w:numId="37">
    <w:abstractNumId w:val="4"/>
  </w:num>
  <w:num w:numId="38">
    <w:abstractNumId w:val="7"/>
  </w:num>
  <w:num w:numId="39">
    <w:abstractNumId w:val="27"/>
  </w:num>
  <w:num w:numId="40">
    <w:abstractNumId w:val="3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0E6"/>
    <w:rsid w:val="00005CB3"/>
    <w:rsid w:val="000101E2"/>
    <w:rsid w:val="000119FB"/>
    <w:rsid w:val="00022D43"/>
    <w:rsid w:val="00022D9D"/>
    <w:rsid w:val="000231BB"/>
    <w:rsid w:val="00024657"/>
    <w:rsid w:val="00024682"/>
    <w:rsid w:val="00026688"/>
    <w:rsid w:val="000316F4"/>
    <w:rsid w:val="00032035"/>
    <w:rsid w:val="00034BCA"/>
    <w:rsid w:val="00034D98"/>
    <w:rsid w:val="00041A24"/>
    <w:rsid w:val="00041B39"/>
    <w:rsid w:val="000432FE"/>
    <w:rsid w:val="000457DD"/>
    <w:rsid w:val="0005593B"/>
    <w:rsid w:val="000610B2"/>
    <w:rsid w:val="000614ED"/>
    <w:rsid w:val="000617EC"/>
    <w:rsid w:val="000619CD"/>
    <w:rsid w:val="0006220B"/>
    <w:rsid w:val="000625E0"/>
    <w:rsid w:val="000640AF"/>
    <w:rsid w:val="0006538F"/>
    <w:rsid w:val="00067CB6"/>
    <w:rsid w:val="0007462F"/>
    <w:rsid w:val="000767BD"/>
    <w:rsid w:val="000808A4"/>
    <w:rsid w:val="000808C3"/>
    <w:rsid w:val="000810F6"/>
    <w:rsid w:val="00082DC7"/>
    <w:rsid w:val="00084420"/>
    <w:rsid w:val="00084BD9"/>
    <w:rsid w:val="00084FB6"/>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2144"/>
    <w:rsid w:val="000B237C"/>
    <w:rsid w:val="000B23AF"/>
    <w:rsid w:val="000B44D1"/>
    <w:rsid w:val="000B6E52"/>
    <w:rsid w:val="000C259D"/>
    <w:rsid w:val="000C45DD"/>
    <w:rsid w:val="000D05C2"/>
    <w:rsid w:val="000D2F48"/>
    <w:rsid w:val="000D4366"/>
    <w:rsid w:val="000D5159"/>
    <w:rsid w:val="000E1E99"/>
    <w:rsid w:val="000E3FEB"/>
    <w:rsid w:val="000E6B01"/>
    <w:rsid w:val="000E6C54"/>
    <w:rsid w:val="00101FB2"/>
    <w:rsid w:val="00102B55"/>
    <w:rsid w:val="0010659B"/>
    <w:rsid w:val="00113B89"/>
    <w:rsid w:val="00114911"/>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777A"/>
    <w:rsid w:val="00170380"/>
    <w:rsid w:val="001706C2"/>
    <w:rsid w:val="00172AEB"/>
    <w:rsid w:val="0017477A"/>
    <w:rsid w:val="00176BEB"/>
    <w:rsid w:val="001775E3"/>
    <w:rsid w:val="001810A5"/>
    <w:rsid w:val="00182401"/>
    <w:rsid w:val="00187689"/>
    <w:rsid w:val="0019065C"/>
    <w:rsid w:val="00191736"/>
    <w:rsid w:val="00193168"/>
    <w:rsid w:val="001932F8"/>
    <w:rsid w:val="001945DF"/>
    <w:rsid w:val="001A31A3"/>
    <w:rsid w:val="001A42D7"/>
    <w:rsid w:val="001A48D6"/>
    <w:rsid w:val="001A7288"/>
    <w:rsid w:val="001B1612"/>
    <w:rsid w:val="001B2861"/>
    <w:rsid w:val="001B2AB5"/>
    <w:rsid w:val="001B5578"/>
    <w:rsid w:val="001B6044"/>
    <w:rsid w:val="001B7153"/>
    <w:rsid w:val="001B76FA"/>
    <w:rsid w:val="001C017D"/>
    <w:rsid w:val="001C1776"/>
    <w:rsid w:val="001C30A0"/>
    <w:rsid w:val="001C4D2E"/>
    <w:rsid w:val="001C57BB"/>
    <w:rsid w:val="001C625A"/>
    <w:rsid w:val="001D1015"/>
    <w:rsid w:val="001D11E6"/>
    <w:rsid w:val="001D17EA"/>
    <w:rsid w:val="001D201F"/>
    <w:rsid w:val="001D2801"/>
    <w:rsid w:val="001D3C46"/>
    <w:rsid w:val="001E0E78"/>
    <w:rsid w:val="001E21C5"/>
    <w:rsid w:val="001E45EB"/>
    <w:rsid w:val="001E562B"/>
    <w:rsid w:val="001F4105"/>
    <w:rsid w:val="001F620C"/>
    <w:rsid w:val="0020190D"/>
    <w:rsid w:val="00206D55"/>
    <w:rsid w:val="002111DA"/>
    <w:rsid w:val="002217BF"/>
    <w:rsid w:val="002240F5"/>
    <w:rsid w:val="00224143"/>
    <w:rsid w:val="0023015A"/>
    <w:rsid w:val="00232B09"/>
    <w:rsid w:val="00240308"/>
    <w:rsid w:val="002431F9"/>
    <w:rsid w:val="00243DCC"/>
    <w:rsid w:val="00244A52"/>
    <w:rsid w:val="002538A7"/>
    <w:rsid w:val="00253E44"/>
    <w:rsid w:val="00254870"/>
    <w:rsid w:val="00256D66"/>
    <w:rsid w:val="00261B1D"/>
    <w:rsid w:val="002631D8"/>
    <w:rsid w:val="002646B4"/>
    <w:rsid w:val="00264A2B"/>
    <w:rsid w:val="00265377"/>
    <w:rsid w:val="00266037"/>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1AEA"/>
    <w:rsid w:val="002B2B6C"/>
    <w:rsid w:val="002B52B8"/>
    <w:rsid w:val="002B5500"/>
    <w:rsid w:val="002B79BD"/>
    <w:rsid w:val="002C2CCF"/>
    <w:rsid w:val="002C7F4B"/>
    <w:rsid w:val="002D1403"/>
    <w:rsid w:val="002D473D"/>
    <w:rsid w:val="002D5682"/>
    <w:rsid w:val="002D63A8"/>
    <w:rsid w:val="002E170A"/>
    <w:rsid w:val="002E3A2C"/>
    <w:rsid w:val="002E47B1"/>
    <w:rsid w:val="002E630B"/>
    <w:rsid w:val="002E6FC8"/>
    <w:rsid w:val="002E7A42"/>
    <w:rsid w:val="002F0115"/>
    <w:rsid w:val="002F24D1"/>
    <w:rsid w:val="002F2C8E"/>
    <w:rsid w:val="002F6425"/>
    <w:rsid w:val="00300769"/>
    <w:rsid w:val="00300933"/>
    <w:rsid w:val="00300CA0"/>
    <w:rsid w:val="00304AB1"/>
    <w:rsid w:val="003060EC"/>
    <w:rsid w:val="003106EF"/>
    <w:rsid w:val="00310FE6"/>
    <w:rsid w:val="00315704"/>
    <w:rsid w:val="00320365"/>
    <w:rsid w:val="00324C5D"/>
    <w:rsid w:val="00325F94"/>
    <w:rsid w:val="003306A8"/>
    <w:rsid w:val="003350BF"/>
    <w:rsid w:val="00342581"/>
    <w:rsid w:val="00343239"/>
    <w:rsid w:val="00343240"/>
    <w:rsid w:val="003439BC"/>
    <w:rsid w:val="003446D6"/>
    <w:rsid w:val="00344F48"/>
    <w:rsid w:val="00353B4C"/>
    <w:rsid w:val="00356F16"/>
    <w:rsid w:val="00357310"/>
    <w:rsid w:val="00357DBB"/>
    <w:rsid w:val="003630B3"/>
    <w:rsid w:val="0036321E"/>
    <w:rsid w:val="00370D4F"/>
    <w:rsid w:val="0037691B"/>
    <w:rsid w:val="00381F3D"/>
    <w:rsid w:val="00391FC4"/>
    <w:rsid w:val="003923A5"/>
    <w:rsid w:val="00395931"/>
    <w:rsid w:val="003959AB"/>
    <w:rsid w:val="00395CE9"/>
    <w:rsid w:val="003A0C7D"/>
    <w:rsid w:val="003A1129"/>
    <w:rsid w:val="003A52CE"/>
    <w:rsid w:val="003A7848"/>
    <w:rsid w:val="003B2A92"/>
    <w:rsid w:val="003B3FD3"/>
    <w:rsid w:val="003B66F0"/>
    <w:rsid w:val="003C0750"/>
    <w:rsid w:val="003C1858"/>
    <w:rsid w:val="003C40EE"/>
    <w:rsid w:val="003C67E4"/>
    <w:rsid w:val="003C6A70"/>
    <w:rsid w:val="003D0BEE"/>
    <w:rsid w:val="003D0D72"/>
    <w:rsid w:val="003D0DC2"/>
    <w:rsid w:val="003D19C6"/>
    <w:rsid w:val="003D19D6"/>
    <w:rsid w:val="003D2984"/>
    <w:rsid w:val="003D4273"/>
    <w:rsid w:val="003D4EFB"/>
    <w:rsid w:val="003D5026"/>
    <w:rsid w:val="003D5203"/>
    <w:rsid w:val="003E3D4C"/>
    <w:rsid w:val="003E48E3"/>
    <w:rsid w:val="003F0063"/>
    <w:rsid w:val="003F0EC8"/>
    <w:rsid w:val="003F238B"/>
    <w:rsid w:val="003F30B2"/>
    <w:rsid w:val="003F353C"/>
    <w:rsid w:val="003F6003"/>
    <w:rsid w:val="003F60AE"/>
    <w:rsid w:val="003F7A0A"/>
    <w:rsid w:val="00401D1B"/>
    <w:rsid w:val="00403173"/>
    <w:rsid w:val="00403A1E"/>
    <w:rsid w:val="00405ECE"/>
    <w:rsid w:val="00406171"/>
    <w:rsid w:val="0040703A"/>
    <w:rsid w:val="00416BEA"/>
    <w:rsid w:val="00420E2C"/>
    <w:rsid w:val="00422BC3"/>
    <w:rsid w:val="00423976"/>
    <w:rsid w:val="00424EC4"/>
    <w:rsid w:val="00425DDB"/>
    <w:rsid w:val="00433E74"/>
    <w:rsid w:val="004362F5"/>
    <w:rsid w:val="00445296"/>
    <w:rsid w:val="004505E0"/>
    <w:rsid w:val="00453B09"/>
    <w:rsid w:val="00455D57"/>
    <w:rsid w:val="00460027"/>
    <w:rsid w:val="0047297D"/>
    <w:rsid w:val="0047442F"/>
    <w:rsid w:val="00481C05"/>
    <w:rsid w:val="00481EE7"/>
    <w:rsid w:val="00481F00"/>
    <w:rsid w:val="0048247B"/>
    <w:rsid w:val="00482872"/>
    <w:rsid w:val="00483CC3"/>
    <w:rsid w:val="00483FDE"/>
    <w:rsid w:val="00485013"/>
    <w:rsid w:val="00486741"/>
    <w:rsid w:val="00487141"/>
    <w:rsid w:val="004919D9"/>
    <w:rsid w:val="004978FA"/>
    <w:rsid w:val="004A2D33"/>
    <w:rsid w:val="004A403D"/>
    <w:rsid w:val="004A697C"/>
    <w:rsid w:val="004B4756"/>
    <w:rsid w:val="004B6C7B"/>
    <w:rsid w:val="004C51CB"/>
    <w:rsid w:val="004D0BDB"/>
    <w:rsid w:val="004D0D3C"/>
    <w:rsid w:val="004D24EE"/>
    <w:rsid w:val="004D3735"/>
    <w:rsid w:val="004D4398"/>
    <w:rsid w:val="004D4AD5"/>
    <w:rsid w:val="004E27E4"/>
    <w:rsid w:val="004E37F0"/>
    <w:rsid w:val="004E3A0B"/>
    <w:rsid w:val="004E78C5"/>
    <w:rsid w:val="004F0771"/>
    <w:rsid w:val="004F591D"/>
    <w:rsid w:val="004F5E75"/>
    <w:rsid w:val="00501F68"/>
    <w:rsid w:val="00504AC0"/>
    <w:rsid w:val="00504BB4"/>
    <w:rsid w:val="00506681"/>
    <w:rsid w:val="00511358"/>
    <w:rsid w:val="00511C22"/>
    <w:rsid w:val="00512849"/>
    <w:rsid w:val="00513777"/>
    <w:rsid w:val="00514A6E"/>
    <w:rsid w:val="00517C41"/>
    <w:rsid w:val="005228F1"/>
    <w:rsid w:val="00526634"/>
    <w:rsid w:val="005308AF"/>
    <w:rsid w:val="005320C5"/>
    <w:rsid w:val="005342FD"/>
    <w:rsid w:val="00534670"/>
    <w:rsid w:val="0053482A"/>
    <w:rsid w:val="00536B32"/>
    <w:rsid w:val="0054342E"/>
    <w:rsid w:val="00543A01"/>
    <w:rsid w:val="0054507D"/>
    <w:rsid w:val="00545B13"/>
    <w:rsid w:val="00547CE0"/>
    <w:rsid w:val="0055594D"/>
    <w:rsid w:val="00560EC7"/>
    <w:rsid w:val="00561184"/>
    <w:rsid w:val="005805AF"/>
    <w:rsid w:val="005833D6"/>
    <w:rsid w:val="0058535C"/>
    <w:rsid w:val="005942A3"/>
    <w:rsid w:val="00595724"/>
    <w:rsid w:val="005A170B"/>
    <w:rsid w:val="005A1B53"/>
    <w:rsid w:val="005A53D3"/>
    <w:rsid w:val="005A5A40"/>
    <w:rsid w:val="005A7990"/>
    <w:rsid w:val="005B18BE"/>
    <w:rsid w:val="005B2CDC"/>
    <w:rsid w:val="005B3BCA"/>
    <w:rsid w:val="005B506A"/>
    <w:rsid w:val="005B655A"/>
    <w:rsid w:val="005C5531"/>
    <w:rsid w:val="005C7B9C"/>
    <w:rsid w:val="005D3584"/>
    <w:rsid w:val="005E11BF"/>
    <w:rsid w:val="005E2044"/>
    <w:rsid w:val="005E4720"/>
    <w:rsid w:val="005E4774"/>
    <w:rsid w:val="005F0083"/>
    <w:rsid w:val="005F2484"/>
    <w:rsid w:val="005F2503"/>
    <w:rsid w:val="005F4C38"/>
    <w:rsid w:val="005F5125"/>
    <w:rsid w:val="005F5147"/>
    <w:rsid w:val="005F6410"/>
    <w:rsid w:val="00603F07"/>
    <w:rsid w:val="00606C5E"/>
    <w:rsid w:val="006134CA"/>
    <w:rsid w:val="006147B6"/>
    <w:rsid w:val="00614F75"/>
    <w:rsid w:val="00615093"/>
    <w:rsid w:val="006242C6"/>
    <w:rsid w:val="006263C2"/>
    <w:rsid w:val="0063045D"/>
    <w:rsid w:val="00632B50"/>
    <w:rsid w:val="00635194"/>
    <w:rsid w:val="00646F91"/>
    <w:rsid w:val="0065142F"/>
    <w:rsid w:val="00653BD6"/>
    <w:rsid w:val="006540D8"/>
    <w:rsid w:val="0066116F"/>
    <w:rsid w:val="00662B08"/>
    <w:rsid w:val="00663479"/>
    <w:rsid w:val="00665ED1"/>
    <w:rsid w:val="00667854"/>
    <w:rsid w:val="00667F42"/>
    <w:rsid w:val="0067339F"/>
    <w:rsid w:val="00681DE2"/>
    <w:rsid w:val="006837B0"/>
    <w:rsid w:val="00683AF1"/>
    <w:rsid w:val="006844C3"/>
    <w:rsid w:val="00684DD8"/>
    <w:rsid w:val="00684E31"/>
    <w:rsid w:val="00685605"/>
    <w:rsid w:val="00685C76"/>
    <w:rsid w:val="00686034"/>
    <w:rsid w:val="0069024B"/>
    <w:rsid w:val="00690EAF"/>
    <w:rsid w:val="0069395C"/>
    <w:rsid w:val="00693EEF"/>
    <w:rsid w:val="00694641"/>
    <w:rsid w:val="0069539E"/>
    <w:rsid w:val="006955EB"/>
    <w:rsid w:val="006977E0"/>
    <w:rsid w:val="006A26F0"/>
    <w:rsid w:val="006A51F8"/>
    <w:rsid w:val="006A5C83"/>
    <w:rsid w:val="006B2408"/>
    <w:rsid w:val="006B3B79"/>
    <w:rsid w:val="006B3F43"/>
    <w:rsid w:val="006B4183"/>
    <w:rsid w:val="006B5ECD"/>
    <w:rsid w:val="006B666D"/>
    <w:rsid w:val="006C1F18"/>
    <w:rsid w:val="006C3C26"/>
    <w:rsid w:val="006D2039"/>
    <w:rsid w:val="006D6282"/>
    <w:rsid w:val="006D7534"/>
    <w:rsid w:val="006E1304"/>
    <w:rsid w:val="006E175A"/>
    <w:rsid w:val="006E435F"/>
    <w:rsid w:val="006E54BD"/>
    <w:rsid w:val="006E7559"/>
    <w:rsid w:val="006F291E"/>
    <w:rsid w:val="006F47B6"/>
    <w:rsid w:val="006F5D86"/>
    <w:rsid w:val="006F65A1"/>
    <w:rsid w:val="006F7ADB"/>
    <w:rsid w:val="007019F5"/>
    <w:rsid w:val="00701C5C"/>
    <w:rsid w:val="00703F47"/>
    <w:rsid w:val="0071080A"/>
    <w:rsid w:val="00722229"/>
    <w:rsid w:val="00723559"/>
    <w:rsid w:val="007248E6"/>
    <w:rsid w:val="007307E6"/>
    <w:rsid w:val="00732E44"/>
    <w:rsid w:val="00734188"/>
    <w:rsid w:val="00742025"/>
    <w:rsid w:val="00743B30"/>
    <w:rsid w:val="0075302B"/>
    <w:rsid w:val="007557F2"/>
    <w:rsid w:val="00756F10"/>
    <w:rsid w:val="0075750F"/>
    <w:rsid w:val="00757C98"/>
    <w:rsid w:val="00765C6F"/>
    <w:rsid w:val="007674D3"/>
    <w:rsid w:val="0077004B"/>
    <w:rsid w:val="00775ABF"/>
    <w:rsid w:val="007774D1"/>
    <w:rsid w:val="0078015B"/>
    <w:rsid w:val="00780BE9"/>
    <w:rsid w:val="00782E40"/>
    <w:rsid w:val="00784330"/>
    <w:rsid w:val="00797180"/>
    <w:rsid w:val="007A0BD9"/>
    <w:rsid w:val="007A18B3"/>
    <w:rsid w:val="007A2B78"/>
    <w:rsid w:val="007A50E2"/>
    <w:rsid w:val="007B22C4"/>
    <w:rsid w:val="007C1B8F"/>
    <w:rsid w:val="007C2929"/>
    <w:rsid w:val="007C44EB"/>
    <w:rsid w:val="007C6C1C"/>
    <w:rsid w:val="007D00D3"/>
    <w:rsid w:val="007D45C0"/>
    <w:rsid w:val="007D58FF"/>
    <w:rsid w:val="007D5D3A"/>
    <w:rsid w:val="007D6705"/>
    <w:rsid w:val="007E4C2B"/>
    <w:rsid w:val="007E6864"/>
    <w:rsid w:val="007F0A1F"/>
    <w:rsid w:val="007F5DD2"/>
    <w:rsid w:val="007F7DD9"/>
    <w:rsid w:val="00804C87"/>
    <w:rsid w:val="008076B3"/>
    <w:rsid w:val="008110C7"/>
    <w:rsid w:val="00811B21"/>
    <w:rsid w:val="00815A50"/>
    <w:rsid w:val="00815BFF"/>
    <w:rsid w:val="008176A9"/>
    <w:rsid w:val="00822803"/>
    <w:rsid w:val="00823F20"/>
    <w:rsid w:val="00824448"/>
    <w:rsid w:val="008348D1"/>
    <w:rsid w:val="00836970"/>
    <w:rsid w:val="00836CC8"/>
    <w:rsid w:val="0084074A"/>
    <w:rsid w:val="00845564"/>
    <w:rsid w:val="00845A41"/>
    <w:rsid w:val="0084690A"/>
    <w:rsid w:val="00851A9B"/>
    <w:rsid w:val="00857075"/>
    <w:rsid w:val="008577DE"/>
    <w:rsid w:val="00863A8E"/>
    <w:rsid w:val="00863E90"/>
    <w:rsid w:val="0086561A"/>
    <w:rsid w:val="00871DDC"/>
    <w:rsid w:val="008760F0"/>
    <w:rsid w:val="00876F31"/>
    <w:rsid w:val="00877419"/>
    <w:rsid w:val="008777E4"/>
    <w:rsid w:val="00880B48"/>
    <w:rsid w:val="00880F7A"/>
    <w:rsid w:val="00882974"/>
    <w:rsid w:val="00887E9F"/>
    <w:rsid w:val="00897292"/>
    <w:rsid w:val="008A2A95"/>
    <w:rsid w:val="008A33EA"/>
    <w:rsid w:val="008A60A5"/>
    <w:rsid w:val="008A6291"/>
    <w:rsid w:val="008A6EC5"/>
    <w:rsid w:val="008A74DA"/>
    <w:rsid w:val="008A777C"/>
    <w:rsid w:val="008B3A6E"/>
    <w:rsid w:val="008B4E3F"/>
    <w:rsid w:val="008B6E93"/>
    <w:rsid w:val="008C0CF9"/>
    <w:rsid w:val="008C102F"/>
    <w:rsid w:val="008C3512"/>
    <w:rsid w:val="008D1458"/>
    <w:rsid w:val="008D2039"/>
    <w:rsid w:val="008D3469"/>
    <w:rsid w:val="008D6E40"/>
    <w:rsid w:val="008E04C1"/>
    <w:rsid w:val="008E1393"/>
    <w:rsid w:val="008E3C60"/>
    <w:rsid w:val="008E61BB"/>
    <w:rsid w:val="008E7A05"/>
    <w:rsid w:val="008E7E65"/>
    <w:rsid w:val="008F2B48"/>
    <w:rsid w:val="008F6DA6"/>
    <w:rsid w:val="008F6E95"/>
    <w:rsid w:val="008F7F83"/>
    <w:rsid w:val="00900EF9"/>
    <w:rsid w:val="00903462"/>
    <w:rsid w:val="00905D21"/>
    <w:rsid w:val="009149D1"/>
    <w:rsid w:val="00915AB1"/>
    <w:rsid w:val="00916815"/>
    <w:rsid w:val="00917F87"/>
    <w:rsid w:val="00921567"/>
    <w:rsid w:val="00922ACC"/>
    <w:rsid w:val="00922CEC"/>
    <w:rsid w:val="0093197F"/>
    <w:rsid w:val="00933881"/>
    <w:rsid w:val="00933A21"/>
    <w:rsid w:val="0093737E"/>
    <w:rsid w:val="0094206B"/>
    <w:rsid w:val="0094489A"/>
    <w:rsid w:val="00945510"/>
    <w:rsid w:val="0094561A"/>
    <w:rsid w:val="00945CE8"/>
    <w:rsid w:val="0094667A"/>
    <w:rsid w:val="0095099C"/>
    <w:rsid w:val="009555D8"/>
    <w:rsid w:val="00957D47"/>
    <w:rsid w:val="00963F4A"/>
    <w:rsid w:val="009718C0"/>
    <w:rsid w:val="00980F3A"/>
    <w:rsid w:val="00981B83"/>
    <w:rsid w:val="00983297"/>
    <w:rsid w:val="0098666E"/>
    <w:rsid w:val="00987CA4"/>
    <w:rsid w:val="00991094"/>
    <w:rsid w:val="00993ED0"/>
    <w:rsid w:val="00995B2D"/>
    <w:rsid w:val="00996886"/>
    <w:rsid w:val="009A02A2"/>
    <w:rsid w:val="009A05D7"/>
    <w:rsid w:val="009A0AEA"/>
    <w:rsid w:val="009A7F0C"/>
    <w:rsid w:val="009B15F5"/>
    <w:rsid w:val="009B4D89"/>
    <w:rsid w:val="009C07C0"/>
    <w:rsid w:val="009C15D9"/>
    <w:rsid w:val="009C1FCE"/>
    <w:rsid w:val="009C4C88"/>
    <w:rsid w:val="009C5D3E"/>
    <w:rsid w:val="009D00DD"/>
    <w:rsid w:val="009D22E0"/>
    <w:rsid w:val="009D263B"/>
    <w:rsid w:val="009D5707"/>
    <w:rsid w:val="009D6D60"/>
    <w:rsid w:val="009E2437"/>
    <w:rsid w:val="009E2978"/>
    <w:rsid w:val="009E51E6"/>
    <w:rsid w:val="009E65C5"/>
    <w:rsid w:val="009E68EE"/>
    <w:rsid w:val="009F0E65"/>
    <w:rsid w:val="009F21BF"/>
    <w:rsid w:val="009F608D"/>
    <w:rsid w:val="009F67AB"/>
    <w:rsid w:val="009F7A48"/>
    <w:rsid w:val="00A02335"/>
    <w:rsid w:val="00A02CB5"/>
    <w:rsid w:val="00A0542D"/>
    <w:rsid w:val="00A07BA9"/>
    <w:rsid w:val="00A110F5"/>
    <w:rsid w:val="00A12139"/>
    <w:rsid w:val="00A14211"/>
    <w:rsid w:val="00A158CE"/>
    <w:rsid w:val="00A15EEC"/>
    <w:rsid w:val="00A2342E"/>
    <w:rsid w:val="00A2586A"/>
    <w:rsid w:val="00A25AB7"/>
    <w:rsid w:val="00A26E69"/>
    <w:rsid w:val="00A32EAE"/>
    <w:rsid w:val="00A343D9"/>
    <w:rsid w:val="00A3461F"/>
    <w:rsid w:val="00A35EDD"/>
    <w:rsid w:val="00A3638E"/>
    <w:rsid w:val="00A370DB"/>
    <w:rsid w:val="00A3710A"/>
    <w:rsid w:val="00A42F0B"/>
    <w:rsid w:val="00A453B3"/>
    <w:rsid w:val="00A4747E"/>
    <w:rsid w:val="00A55328"/>
    <w:rsid w:val="00A55DE0"/>
    <w:rsid w:val="00A563D7"/>
    <w:rsid w:val="00A64161"/>
    <w:rsid w:val="00A66590"/>
    <w:rsid w:val="00A67E3C"/>
    <w:rsid w:val="00A72372"/>
    <w:rsid w:val="00A72AE3"/>
    <w:rsid w:val="00A7350E"/>
    <w:rsid w:val="00A752DA"/>
    <w:rsid w:val="00A77205"/>
    <w:rsid w:val="00A778E2"/>
    <w:rsid w:val="00A87B8C"/>
    <w:rsid w:val="00A90D58"/>
    <w:rsid w:val="00A92F28"/>
    <w:rsid w:val="00A93119"/>
    <w:rsid w:val="00A94A69"/>
    <w:rsid w:val="00A95346"/>
    <w:rsid w:val="00A96396"/>
    <w:rsid w:val="00AA102B"/>
    <w:rsid w:val="00AA3F64"/>
    <w:rsid w:val="00AA41F7"/>
    <w:rsid w:val="00AA4348"/>
    <w:rsid w:val="00AA4465"/>
    <w:rsid w:val="00AA46BC"/>
    <w:rsid w:val="00AA5F75"/>
    <w:rsid w:val="00AA71C9"/>
    <w:rsid w:val="00AB53A3"/>
    <w:rsid w:val="00AC1AEF"/>
    <w:rsid w:val="00AC1D80"/>
    <w:rsid w:val="00AC32DB"/>
    <w:rsid w:val="00AC4E1C"/>
    <w:rsid w:val="00AC60D4"/>
    <w:rsid w:val="00AC6A4E"/>
    <w:rsid w:val="00AC76EF"/>
    <w:rsid w:val="00AD01F4"/>
    <w:rsid w:val="00AD087F"/>
    <w:rsid w:val="00AD0D9F"/>
    <w:rsid w:val="00AD59D2"/>
    <w:rsid w:val="00AD648F"/>
    <w:rsid w:val="00AE1B22"/>
    <w:rsid w:val="00AE40AC"/>
    <w:rsid w:val="00AE71AE"/>
    <w:rsid w:val="00AF4F81"/>
    <w:rsid w:val="00AF6941"/>
    <w:rsid w:val="00AF6B95"/>
    <w:rsid w:val="00B04154"/>
    <w:rsid w:val="00B05119"/>
    <w:rsid w:val="00B079AA"/>
    <w:rsid w:val="00B110E3"/>
    <w:rsid w:val="00B12107"/>
    <w:rsid w:val="00B13BE1"/>
    <w:rsid w:val="00B152F1"/>
    <w:rsid w:val="00B1541D"/>
    <w:rsid w:val="00B16290"/>
    <w:rsid w:val="00B17915"/>
    <w:rsid w:val="00B21875"/>
    <w:rsid w:val="00B22940"/>
    <w:rsid w:val="00B3050E"/>
    <w:rsid w:val="00B3146E"/>
    <w:rsid w:val="00B34AAD"/>
    <w:rsid w:val="00B350B9"/>
    <w:rsid w:val="00B361BD"/>
    <w:rsid w:val="00B408A2"/>
    <w:rsid w:val="00B42B5A"/>
    <w:rsid w:val="00B44294"/>
    <w:rsid w:val="00B479D4"/>
    <w:rsid w:val="00B52F97"/>
    <w:rsid w:val="00B62641"/>
    <w:rsid w:val="00B62A2E"/>
    <w:rsid w:val="00B62C55"/>
    <w:rsid w:val="00B642BC"/>
    <w:rsid w:val="00B64DD6"/>
    <w:rsid w:val="00B72034"/>
    <w:rsid w:val="00B7280E"/>
    <w:rsid w:val="00B74F1C"/>
    <w:rsid w:val="00B8072D"/>
    <w:rsid w:val="00B80CD1"/>
    <w:rsid w:val="00B82F3E"/>
    <w:rsid w:val="00B8350B"/>
    <w:rsid w:val="00B8734C"/>
    <w:rsid w:val="00B9010B"/>
    <w:rsid w:val="00B9094F"/>
    <w:rsid w:val="00B9156F"/>
    <w:rsid w:val="00B92230"/>
    <w:rsid w:val="00B92336"/>
    <w:rsid w:val="00B92A60"/>
    <w:rsid w:val="00B92E8C"/>
    <w:rsid w:val="00B96618"/>
    <w:rsid w:val="00B96D6C"/>
    <w:rsid w:val="00BA024D"/>
    <w:rsid w:val="00BA4E17"/>
    <w:rsid w:val="00BA51C2"/>
    <w:rsid w:val="00BB19A6"/>
    <w:rsid w:val="00BB3CE5"/>
    <w:rsid w:val="00BB7EED"/>
    <w:rsid w:val="00BC20F8"/>
    <w:rsid w:val="00BC2672"/>
    <w:rsid w:val="00BC2773"/>
    <w:rsid w:val="00BD3607"/>
    <w:rsid w:val="00BD42A5"/>
    <w:rsid w:val="00BD4DD6"/>
    <w:rsid w:val="00BD55FE"/>
    <w:rsid w:val="00BD6654"/>
    <w:rsid w:val="00BE4364"/>
    <w:rsid w:val="00BE7A5D"/>
    <w:rsid w:val="00BF40A9"/>
    <w:rsid w:val="00BF42BB"/>
    <w:rsid w:val="00BF49A6"/>
    <w:rsid w:val="00C032BE"/>
    <w:rsid w:val="00C03D8A"/>
    <w:rsid w:val="00C10C85"/>
    <w:rsid w:val="00C146BB"/>
    <w:rsid w:val="00C22135"/>
    <w:rsid w:val="00C231AE"/>
    <w:rsid w:val="00C25950"/>
    <w:rsid w:val="00C2661A"/>
    <w:rsid w:val="00C2715A"/>
    <w:rsid w:val="00C272EF"/>
    <w:rsid w:val="00C335D7"/>
    <w:rsid w:val="00C33BCC"/>
    <w:rsid w:val="00C357C8"/>
    <w:rsid w:val="00C40DC2"/>
    <w:rsid w:val="00C44B84"/>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F05"/>
    <w:rsid w:val="00C97352"/>
    <w:rsid w:val="00CA1988"/>
    <w:rsid w:val="00CA377C"/>
    <w:rsid w:val="00CA4995"/>
    <w:rsid w:val="00CA4998"/>
    <w:rsid w:val="00CA767F"/>
    <w:rsid w:val="00CB0639"/>
    <w:rsid w:val="00CB31FC"/>
    <w:rsid w:val="00CB4D51"/>
    <w:rsid w:val="00CB67D5"/>
    <w:rsid w:val="00CB68EA"/>
    <w:rsid w:val="00CB760F"/>
    <w:rsid w:val="00CC1EB1"/>
    <w:rsid w:val="00CC2585"/>
    <w:rsid w:val="00CD1D10"/>
    <w:rsid w:val="00CD32DE"/>
    <w:rsid w:val="00CE3AF3"/>
    <w:rsid w:val="00CE4A3F"/>
    <w:rsid w:val="00CE7484"/>
    <w:rsid w:val="00CF2450"/>
    <w:rsid w:val="00CF4E5A"/>
    <w:rsid w:val="00CF62CF"/>
    <w:rsid w:val="00CF7661"/>
    <w:rsid w:val="00D02732"/>
    <w:rsid w:val="00D02EA7"/>
    <w:rsid w:val="00D1068C"/>
    <w:rsid w:val="00D10EC6"/>
    <w:rsid w:val="00D13831"/>
    <w:rsid w:val="00D140F4"/>
    <w:rsid w:val="00D2133D"/>
    <w:rsid w:val="00D24B9A"/>
    <w:rsid w:val="00D24EA1"/>
    <w:rsid w:val="00D2517C"/>
    <w:rsid w:val="00D27CB8"/>
    <w:rsid w:val="00D34A78"/>
    <w:rsid w:val="00D45F7A"/>
    <w:rsid w:val="00D524EB"/>
    <w:rsid w:val="00D623D9"/>
    <w:rsid w:val="00D63700"/>
    <w:rsid w:val="00D668EA"/>
    <w:rsid w:val="00D670C1"/>
    <w:rsid w:val="00D67C69"/>
    <w:rsid w:val="00D70DAF"/>
    <w:rsid w:val="00D71C00"/>
    <w:rsid w:val="00D71ECA"/>
    <w:rsid w:val="00D83E70"/>
    <w:rsid w:val="00D911BF"/>
    <w:rsid w:val="00D91FF9"/>
    <w:rsid w:val="00D95197"/>
    <w:rsid w:val="00D95E7F"/>
    <w:rsid w:val="00DA19E3"/>
    <w:rsid w:val="00DA5B8C"/>
    <w:rsid w:val="00DB1DEC"/>
    <w:rsid w:val="00DB3936"/>
    <w:rsid w:val="00DB5521"/>
    <w:rsid w:val="00DB7271"/>
    <w:rsid w:val="00DB7B9C"/>
    <w:rsid w:val="00DC5514"/>
    <w:rsid w:val="00DC7C76"/>
    <w:rsid w:val="00DC7D4C"/>
    <w:rsid w:val="00DD2778"/>
    <w:rsid w:val="00DD5C2A"/>
    <w:rsid w:val="00DD7EE0"/>
    <w:rsid w:val="00DE21A1"/>
    <w:rsid w:val="00DE324C"/>
    <w:rsid w:val="00DE4199"/>
    <w:rsid w:val="00DE6EEA"/>
    <w:rsid w:val="00DE72E3"/>
    <w:rsid w:val="00E018FC"/>
    <w:rsid w:val="00E029AF"/>
    <w:rsid w:val="00E04EC4"/>
    <w:rsid w:val="00E05AC5"/>
    <w:rsid w:val="00E107BC"/>
    <w:rsid w:val="00E130F2"/>
    <w:rsid w:val="00E13E59"/>
    <w:rsid w:val="00E152D8"/>
    <w:rsid w:val="00E16C22"/>
    <w:rsid w:val="00E2096A"/>
    <w:rsid w:val="00E21C9F"/>
    <w:rsid w:val="00E22A17"/>
    <w:rsid w:val="00E23FC3"/>
    <w:rsid w:val="00E2740D"/>
    <w:rsid w:val="00E27FE5"/>
    <w:rsid w:val="00E33F5D"/>
    <w:rsid w:val="00E3638D"/>
    <w:rsid w:val="00E3678E"/>
    <w:rsid w:val="00E42EC2"/>
    <w:rsid w:val="00E43B96"/>
    <w:rsid w:val="00E474EA"/>
    <w:rsid w:val="00E560A8"/>
    <w:rsid w:val="00E6421A"/>
    <w:rsid w:val="00E64BA2"/>
    <w:rsid w:val="00E742B0"/>
    <w:rsid w:val="00E74933"/>
    <w:rsid w:val="00E77FC2"/>
    <w:rsid w:val="00E84009"/>
    <w:rsid w:val="00E879F4"/>
    <w:rsid w:val="00E91B15"/>
    <w:rsid w:val="00E92457"/>
    <w:rsid w:val="00E93E69"/>
    <w:rsid w:val="00E971B0"/>
    <w:rsid w:val="00EA3C85"/>
    <w:rsid w:val="00EA5305"/>
    <w:rsid w:val="00EA7356"/>
    <w:rsid w:val="00EB6E48"/>
    <w:rsid w:val="00EC0573"/>
    <w:rsid w:val="00EC0D88"/>
    <w:rsid w:val="00EC421F"/>
    <w:rsid w:val="00EC6453"/>
    <w:rsid w:val="00ED141C"/>
    <w:rsid w:val="00ED2F91"/>
    <w:rsid w:val="00ED4D03"/>
    <w:rsid w:val="00ED4DB6"/>
    <w:rsid w:val="00ED5F6D"/>
    <w:rsid w:val="00EE24D2"/>
    <w:rsid w:val="00EE3129"/>
    <w:rsid w:val="00EE39EE"/>
    <w:rsid w:val="00EF003C"/>
    <w:rsid w:val="00EF1ED0"/>
    <w:rsid w:val="00EF2DCC"/>
    <w:rsid w:val="00EF5878"/>
    <w:rsid w:val="00F0513F"/>
    <w:rsid w:val="00F06018"/>
    <w:rsid w:val="00F06CC7"/>
    <w:rsid w:val="00F07ED5"/>
    <w:rsid w:val="00F14840"/>
    <w:rsid w:val="00F15257"/>
    <w:rsid w:val="00F21CDC"/>
    <w:rsid w:val="00F2229E"/>
    <w:rsid w:val="00F238C0"/>
    <w:rsid w:val="00F266C7"/>
    <w:rsid w:val="00F27BB7"/>
    <w:rsid w:val="00F33C90"/>
    <w:rsid w:val="00F3524B"/>
    <w:rsid w:val="00F36930"/>
    <w:rsid w:val="00F40273"/>
    <w:rsid w:val="00F41C5C"/>
    <w:rsid w:val="00F45738"/>
    <w:rsid w:val="00F525ED"/>
    <w:rsid w:val="00F537F8"/>
    <w:rsid w:val="00F5561C"/>
    <w:rsid w:val="00F56816"/>
    <w:rsid w:val="00F60DA4"/>
    <w:rsid w:val="00F60F52"/>
    <w:rsid w:val="00F64A00"/>
    <w:rsid w:val="00F65C8B"/>
    <w:rsid w:val="00F70BCD"/>
    <w:rsid w:val="00F765EC"/>
    <w:rsid w:val="00F808AA"/>
    <w:rsid w:val="00F82D78"/>
    <w:rsid w:val="00F95927"/>
    <w:rsid w:val="00FA0F47"/>
    <w:rsid w:val="00FA3289"/>
    <w:rsid w:val="00FB0959"/>
    <w:rsid w:val="00FC21F3"/>
    <w:rsid w:val="00FD35A4"/>
    <w:rsid w:val="00FD6641"/>
    <w:rsid w:val="00FE01CF"/>
    <w:rsid w:val="00FE3458"/>
    <w:rsid w:val="00FE6FB1"/>
    <w:rsid w:val="00FE7623"/>
    <w:rsid w:val="00FF09CA"/>
    <w:rsid w:val="00FF37AB"/>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3193C3"/>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C22135"/>
    <w:pPr>
      <w:keepNext/>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C22135"/>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ilvl w:val="1"/>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4.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hyperlink" Target="http://construindo.org/pisos/" TargetMode="External"/><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3.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3.png"/></Relationships>
</file>

<file path=word/_rels/header1.xml.rels><?xml version="1.0" encoding="UTF-8" standalone="yes"?>
<Relationships xmlns="http://schemas.openxmlformats.org/package/2006/relationships"><Relationship Id="rId1" Type="http://schemas.openxmlformats.org/officeDocument/2006/relationships/image" Target="media/image6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EB57B7-86A8-45DF-95C1-E43C5E81C9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5937</TotalTime>
  <Pages>84</Pages>
  <Words>21548</Words>
  <Characters>116363</Characters>
  <Application>Microsoft Office Word</Application>
  <DocSecurity>0</DocSecurity>
  <Lines>969</Lines>
  <Paragraphs>275</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137636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122</cp:revision>
  <cp:lastPrinted>2021-05-05T00:41:00Z</cp:lastPrinted>
  <dcterms:created xsi:type="dcterms:W3CDTF">2019-12-18T10:53:00Z</dcterms:created>
  <dcterms:modified xsi:type="dcterms:W3CDTF">2021-05-05T00:41:00Z</dcterms:modified>
</cp:coreProperties>
</file>